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62" w:rsidRPr="00C05962" w:rsidRDefault="00C05962" w:rsidP="00C05962">
      <w:pPr>
        <w:rPr>
          <w:sz w:val="18"/>
          <w:szCs w:val="18"/>
          <w:lang w:val="sr-Latn-CS"/>
        </w:rPr>
      </w:pPr>
      <w:r>
        <w:rPr>
          <w:sz w:val="18"/>
          <w:szCs w:val="18"/>
        </w:rPr>
        <w:t xml:space="preserve">Prof. dr </w:t>
      </w:r>
      <w:r w:rsidRPr="00C05962">
        <w:rPr>
          <w:sz w:val="18"/>
          <w:szCs w:val="18"/>
          <w:lang w:val="sr-Latn-CS"/>
        </w:rPr>
        <w:t>Mihailo Muravljov</w:t>
      </w:r>
      <w:r w:rsidRPr="00C05962">
        <w:rPr>
          <w:sz w:val="18"/>
          <w:szCs w:val="18"/>
          <w:vertAlign w:val="superscript"/>
          <w:lang w:val="sr-Latn-CS"/>
        </w:rPr>
        <w:t>1</w:t>
      </w:r>
      <w:r>
        <w:rPr>
          <w:sz w:val="18"/>
          <w:szCs w:val="18"/>
          <w:lang w:val="sr-Latn-CS"/>
        </w:rPr>
        <w:t>, dipl. građ.inž</w:t>
      </w:r>
    </w:p>
    <w:p w:rsidR="00C05962" w:rsidRPr="00C05962" w:rsidRDefault="00C05962" w:rsidP="00C05962">
      <w:pPr>
        <w:rPr>
          <w:sz w:val="18"/>
          <w:szCs w:val="18"/>
          <w:lang w:val="sl-SI"/>
        </w:rPr>
      </w:pPr>
      <w:r>
        <w:rPr>
          <w:sz w:val="18"/>
          <w:szCs w:val="18"/>
          <w:lang w:val="sr-Latn-CS"/>
        </w:rPr>
        <w:t>Vedran Carević</w:t>
      </w:r>
      <w:r w:rsidRPr="00C05962">
        <w:rPr>
          <w:sz w:val="18"/>
          <w:szCs w:val="18"/>
          <w:vertAlign w:val="superscript"/>
          <w:lang w:val="sr-Latn-CS"/>
        </w:rPr>
        <w:t>1</w:t>
      </w:r>
      <w:r>
        <w:rPr>
          <w:sz w:val="18"/>
          <w:szCs w:val="18"/>
          <w:lang w:val="sr-Latn-CS"/>
        </w:rPr>
        <w:t>, mast.in</w:t>
      </w:r>
      <w:r>
        <w:rPr>
          <w:sz w:val="18"/>
          <w:szCs w:val="18"/>
          <w:lang w:val="sl-SI"/>
        </w:rPr>
        <w:t>ž.građ.</w:t>
      </w:r>
    </w:p>
    <w:p w:rsidR="00C05962" w:rsidRPr="00C05962" w:rsidRDefault="00C05962" w:rsidP="00C05962">
      <w:pPr>
        <w:rPr>
          <w:sz w:val="18"/>
          <w:szCs w:val="18"/>
          <w:lang w:val="sr-Latn-CS"/>
        </w:rPr>
      </w:pPr>
      <w:r w:rsidRPr="00C05962">
        <w:rPr>
          <w:sz w:val="18"/>
          <w:szCs w:val="18"/>
          <w:lang w:val="sr-Latn-CS"/>
        </w:rPr>
        <w:t>Aleksandar Radević</w:t>
      </w:r>
      <w:r w:rsidRPr="00C05962">
        <w:rPr>
          <w:sz w:val="18"/>
          <w:szCs w:val="18"/>
          <w:vertAlign w:val="superscript"/>
          <w:lang w:val="sr-Latn-CS"/>
        </w:rPr>
        <w:t>1</w:t>
      </w:r>
      <w:r>
        <w:rPr>
          <w:sz w:val="18"/>
          <w:szCs w:val="18"/>
          <w:lang w:val="sr-Latn-CS"/>
        </w:rPr>
        <w:t>, mast.in</w:t>
      </w:r>
      <w:r>
        <w:rPr>
          <w:sz w:val="18"/>
          <w:szCs w:val="18"/>
          <w:lang w:val="sl-SI"/>
        </w:rPr>
        <w:t>ž.građ.</w:t>
      </w:r>
    </w:p>
    <w:p w:rsidR="00C05962" w:rsidRPr="00F40D45" w:rsidRDefault="00C05962" w:rsidP="00F40D45">
      <w:pPr>
        <w:spacing w:before="240" w:after="240"/>
        <w:jc w:val="center"/>
        <w:rPr>
          <w:b/>
          <w:sz w:val="22"/>
          <w:szCs w:val="18"/>
          <w:lang w:val="sr-Latn-CS"/>
        </w:rPr>
      </w:pPr>
      <w:r w:rsidRPr="00F40D45">
        <w:rPr>
          <w:b/>
          <w:sz w:val="22"/>
          <w:szCs w:val="18"/>
          <w:lang w:val="sr-Latn-CS"/>
        </w:rPr>
        <w:t>PRIMENA KARBONSKIH TRAKA ZA OSIGURANJE ZAHTEVANIH NOSIVOSTI PRAVOUGAONIH AB PRESEKA PRI  PODBAČAJIMA MARKI BETONA</w:t>
      </w:r>
    </w:p>
    <w:p w:rsidR="00C05962" w:rsidRPr="00F40D45" w:rsidRDefault="00F40D45" w:rsidP="00F40D45">
      <w:pPr>
        <w:spacing w:after="240"/>
        <w:jc w:val="right"/>
        <w:rPr>
          <w:sz w:val="18"/>
          <w:szCs w:val="20"/>
          <w:lang w:val="sl-SI"/>
        </w:rPr>
      </w:pPr>
      <w:r w:rsidRPr="00F40D45">
        <w:rPr>
          <w:sz w:val="18"/>
          <w:szCs w:val="20"/>
          <w:lang w:val="sl-SI"/>
        </w:rPr>
        <w:t>UDK</w:t>
      </w:r>
    </w:p>
    <w:p w:rsidR="00C05962" w:rsidRPr="00F40D45" w:rsidRDefault="00C05962" w:rsidP="00F40D45">
      <w:pPr>
        <w:rPr>
          <w:b/>
          <w:sz w:val="18"/>
          <w:szCs w:val="18"/>
          <w:lang w:val="sl-SI"/>
        </w:rPr>
      </w:pPr>
      <w:r w:rsidRPr="00F40D45">
        <w:rPr>
          <w:b/>
          <w:sz w:val="18"/>
          <w:szCs w:val="18"/>
          <w:lang w:val="sl-SI"/>
        </w:rPr>
        <w:t>R</w:t>
      </w:r>
      <w:r w:rsidR="00F40D45" w:rsidRPr="00F40D45">
        <w:rPr>
          <w:b/>
          <w:sz w:val="18"/>
          <w:szCs w:val="18"/>
          <w:lang w:val="sl-SI"/>
        </w:rPr>
        <w:t>ezime</w:t>
      </w:r>
    </w:p>
    <w:p w:rsidR="00C05962" w:rsidRPr="00C05962" w:rsidRDefault="00C05962" w:rsidP="00F40D45">
      <w:pPr>
        <w:jc w:val="both"/>
        <w:rPr>
          <w:sz w:val="18"/>
          <w:szCs w:val="18"/>
          <w:lang w:val="sl-SI"/>
        </w:rPr>
      </w:pPr>
      <w:r w:rsidRPr="00C05962">
        <w:rPr>
          <w:sz w:val="18"/>
          <w:szCs w:val="18"/>
          <w:lang w:val="sl-SI"/>
        </w:rPr>
        <w:t xml:space="preserve">Prilikom izvođenja betonskih radova, </w:t>
      </w:r>
      <w:r w:rsidRPr="00C05962">
        <w:rPr>
          <w:sz w:val="18"/>
          <w:szCs w:val="18"/>
          <w:lang w:val="sr-Latn-CS"/>
        </w:rPr>
        <w:t xml:space="preserve">dešava se da ugrađeni beton ne postigne zahtevane uslove u pogledu marke betona. U takvim slučajevima, da bi se obezbedila potrebna nosivost armiranobetonskih (AB) elemenata, treba ih na što ekonomičniji i </w:t>
      </w:r>
      <w:r w:rsidRPr="00C05962">
        <w:rPr>
          <w:sz w:val="18"/>
          <w:szCs w:val="18"/>
          <w:lang w:val="sl-SI"/>
        </w:rPr>
        <w:t xml:space="preserve">što </w:t>
      </w:r>
      <w:r w:rsidRPr="00C05962">
        <w:rPr>
          <w:sz w:val="18"/>
          <w:szCs w:val="18"/>
          <w:lang w:val="sr-Latn-CS"/>
        </w:rPr>
        <w:t>brži način ojačati. U okviru ovog rada prikazan je jedan od takvih postupaka - postupak koji podrazumeva primenu zalepljenih karbonskih traka u konstrukcijskim elementima izloženim savijanju</w:t>
      </w:r>
      <w:r w:rsidRPr="00C05962">
        <w:rPr>
          <w:sz w:val="18"/>
          <w:szCs w:val="18"/>
          <w:lang w:val="sl-SI"/>
        </w:rPr>
        <w:t>. Dat je i numerički primer p</w:t>
      </w:r>
      <w:r w:rsidRPr="00C05962">
        <w:rPr>
          <w:sz w:val="18"/>
          <w:szCs w:val="18"/>
          <w:lang w:val="sr-Latn-CS"/>
        </w:rPr>
        <w:t>roračuna karbonskih traka za "pokrivanje" nedostajuće armature u jednom AB grednom elementu, kod kog je utvrđen podbačaj marke betona sa MB 30 na MB 25.</w:t>
      </w:r>
    </w:p>
    <w:p w:rsidR="00C05962" w:rsidRDefault="00C05962" w:rsidP="00F40D45">
      <w:pPr>
        <w:spacing w:before="240" w:after="120"/>
        <w:rPr>
          <w:sz w:val="18"/>
          <w:szCs w:val="18"/>
          <w:lang w:val="sl-SI"/>
        </w:rPr>
      </w:pPr>
      <w:r w:rsidRPr="00F40D45">
        <w:rPr>
          <w:b/>
          <w:sz w:val="18"/>
          <w:szCs w:val="18"/>
          <w:lang w:val="sr-Latn-CS"/>
        </w:rPr>
        <w:t>Klju</w:t>
      </w:r>
      <w:r w:rsidRPr="00F40D45">
        <w:rPr>
          <w:b/>
          <w:sz w:val="18"/>
          <w:szCs w:val="18"/>
          <w:lang w:val="sl-SI"/>
        </w:rPr>
        <w:t>čne reči:</w:t>
      </w:r>
      <w:r w:rsidRPr="00C05962">
        <w:rPr>
          <w:sz w:val="18"/>
          <w:szCs w:val="18"/>
          <w:lang w:val="sl-SI"/>
        </w:rPr>
        <w:t xml:space="preserve"> Sanacija, </w:t>
      </w:r>
      <w:r w:rsidR="005E40E0" w:rsidRPr="00C05962">
        <w:rPr>
          <w:sz w:val="18"/>
          <w:szCs w:val="18"/>
          <w:lang w:val="sl-SI"/>
        </w:rPr>
        <w:t xml:space="preserve">karbonske </w:t>
      </w:r>
      <w:r w:rsidRPr="00C05962">
        <w:rPr>
          <w:sz w:val="18"/>
          <w:szCs w:val="18"/>
          <w:lang w:val="sl-SI"/>
        </w:rPr>
        <w:t xml:space="preserve">trake-laminati, </w:t>
      </w:r>
      <w:r w:rsidR="005E40E0" w:rsidRPr="00C05962">
        <w:rPr>
          <w:sz w:val="18"/>
          <w:szCs w:val="18"/>
          <w:lang w:val="sl-SI"/>
        </w:rPr>
        <w:t xml:space="preserve">karbonske </w:t>
      </w:r>
      <w:r w:rsidRPr="00C05962">
        <w:rPr>
          <w:sz w:val="18"/>
          <w:szCs w:val="18"/>
          <w:lang w:val="sl-SI"/>
        </w:rPr>
        <w:t>trake-tkanine,  marka betona</w:t>
      </w:r>
    </w:p>
    <w:p w:rsidR="00C05962" w:rsidRPr="00C05962" w:rsidRDefault="00F40D45" w:rsidP="00C05962">
      <w:pPr>
        <w:rPr>
          <w:sz w:val="18"/>
          <w:szCs w:val="18"/>
          <w:lang w:val="sl-SI"/>
        </w:rPr>
      </w:pPr>
      <w:r>
        <w:rPr>
          <w:sz w:val="18"/>
          <w:szCs w:val="18"/>
          <w:lang w:val="sl-SI"/>
        </w:rPr>
        <w:t>______________________________________</w:t>
      </w:r>
    </w:p>
    <w:p w:rsidR="00C05962" w:rsidRDefault="00C05962" w:rsidP="00C05962">
      <w:pPr>
        <w:rPr>
          <w:sz w:val="18"/>
          <w:szCs w:val="18"/>
          <w:lang w:val="sr-Latn-CS"/>
        </w:rPr>
      </w:pPr>
      <w:r w:rsidRPr="00C05962">
        <w:rPr>
          <w:sz w:val="18"/>
          <w:szCs w:val="18"/>
          <w:vertAlign w:val="superscript"/>
        </w:rPr>
        <w:footnoteRef/>
      </w:r>
      <w:r w:rsidRPr="00C05962">
        <w:rPr>
          <w:sz w:val="18"/>
          <w:szCs w:val="18"/>
        </w:rPr>
        <w:t xml:space="preserve"> </w:t>
      </w:r>
      <w:r w:rsidRPr="00C05962">
        <w:rPr>
          <w:sz w:val="18"/>
          <w:szCs w:val="18"/>
          <w:lang w:val="sl-SI"/>
        </w:rPr>
        <w:t>Građevinski fakultet Univerziteta u Beogradu</w:t>
      </w:r>
    </w:p>
    <w:p w:rsidR="00C05962" w:rsidRPr="00C05962" w:rsidRDefault="00C05962" w:rsidP="00C05962">
      <w:pPr>
        <w:rPr>
          <w:sz w:val="18"/>
          <w:szCs w:val="18"/>
          <w:lang w:val="sr-Latn-CS"/>
        </w:rPr>
      </w:pPr>
    </w:p>
    <w:p w:rsidR="00C05962" w:rsidRPr="00C05962" w:rsidRDefault="00C05962" w:rsidP="00C05962">
      <w:pPr>
        <w:rPr>
          <w:sz w:val="18"/>
          <w:szCs w:val="18"/>
          <w:lang w:val="sr-Latn-CS"/>
        </w:rPr>
      </w:pPr>
    </w:p>
    <w:p w:rsidR="00C05962" w:rsidRPr="007D1368" w:rsidRDefault="00C05962" w:rsidP="00F40D45">
      <w:pPr>
        <w:spacing w:before="240" w:after="240"/>
        <w:jc w:val="center"/>
        <w:rPr>
          <w:b/>
          <w:szCs w:val="18"/>
          <w:lang w:val="sr-Latn-CS"/>
        </w:rPr>
      </w:pPr>
      <w:r w:rsidRPr="007D1368">
        <w:rPr>
          <w:b/>
          <w:szCs w:val="18"/>
          <w:lang w:val="sr-Latn-CS"/>
        </w:rPr>
        <w:t>APPLICATION OF CARBON TAPES AND FABRICS FOR INSURING THE REQUIRED CAPACITY OF RC BEAM ELEMENTS WITH SHORTFALL IN CONCRETE COMPRESSIVE STRENGTH CLASS</w:t>
      </w:r>
      <w:bookmarkStart w:id="0" w:name="_GoBack"/>
      <w:bookmarkEnd w:id="0"/>
    </w:p>
    <w:p w:rsidR="00F40D45" w:rsidRPr="007D5B5A" w:rsidRDefault="00F40D45" w:rsidP="00C05962">
      <w:pPr>
        <w:rPr>
          <w:b/>
          <w:szCs w:val="20"/>
          <w:lang w:val="sr-Latn-CS"/>
        </w:rPr>
      </w:pPr>
      <w:r w:rsidRPr="007D5B5A">
        <w:rPr>
          <w:b/>
          <w:szCs w:val="20"/>
          <w:lang w:val="sr-Latn-CS"/>
        </w:rPr>
        <w:t>Abstract:</w:t>
      </w:r>
    </w:p>
    <w:p w:rsidR="00C05962" w:rsidRPr="007D5B5A" w:rsidRDefault="00C05962" w:rsidP="00F40D45">
      <w:pPr>
        <w:jc w:val="both"/>
        <w:rPr>
          <w:szCs w:val="20"/>
          <w:lang w:val="sr-Latn-CS"/>
        </w:rPr>
      </w:pPr>
      <w:r w:rsidRPr="007D5B5A">
        <w:rPr>
          <w:szCs w:val="20"/>
          <w:lang w:val="sr-Latn-CS"/>
        </w:rPr>
        <w:t xml:space="preserve">During construction, it happens that </w:t>
      </w:r>
      <w:r w:rsidR="00EC7E55">
        <w:rPr>
          <w:szCs w:val="20"/>
          <w:lang w:val="sr-Latn-CS"/>
        </w:rPr>
        <w:t>cast</w:t>
      </w:r>
      <w:r w:rsidRPr="007D5B5A">
        <w:rPr>
          <w:szCs w:val="20"/>
          <w:lang w:val="sr-Latn-CS"/>
        </w:rPr>
        <w:t xml:space="preserve"> concrete hasn't reached the required compressive strength class. In such cases, it's necessary to performe different actions in order to ensure the required capacity of reinforced concrete (RC) elements. Strengthening should be done in the  most economical and the fastest way. The paper presents one such method - a procedure that involves the use of bonded carbon tape in structural elements exposed to bending. A numerical example of the calculation of carbon tape used to "replace" the missing reinforced bars in one RC beam element was shown. In this element identified compressive strength class of concrete was C20/25, while the required class was C25/30.</w:t>
      </w:r>
    </w:p>
    <w:p w:rsidR="00C05962" w:rsidRPr="007D5B5A" w:rsidRDefault="00C05962" w:rsidP="00F40D45">
      <w:pPr>
        <w:spacing w:before="240" w:after="240"/>
        <w:rPr>
          <w:szCs w:val="20"/>
          <w:lang w:val="sl-SI"/>
        </w:rPr>
      </w:pPr>
      <w:r w:rsidRPr="007D5B5A">
        <w:rPr>
          <w:b/>
          <w:szCs w:val="20"/>
          <w:lang w:val="sr-Latn-CS"/>
        </w:rPr>
        <w:t>Keywords</w:t>
      </w:r>
      <w:r w:rsidRPr="007D5B5A">
        <w:rPr>
          <w:b/>
          <w:szCs w:val="20"/>
          <w:lang w:val="sl-SI"/>
        </w:rPr>
        <w:t>:</w:t>
      </w:r>
      <w:r w:rsidRPr="007D5B5A">
        <w:rPr>
          <w:szCs w:val="20"/>
          <w:lang w:val="sl-SI"/>
        </w:rPr>
        <w:t xml:space="preserve"> </w:t>
      </w:r>
      <w:r w:rsidR="007D1368">
        <w:rPr>
          <w:szCs w:val="20"/>
          <w:lang w:val="sl-SI"/>
        </w:rPr>
        <w:t>R</w:t>
      </w:r>
      <w:r w:rsidRPr="007D5B5A">
        <w:rPr>
          <w:szCs w:val="20"/>
          <w:lang w:val="sr-Latn-CS"/>
        </w:rPr>
        <w:t>etrofiting</w:t>
      </w:r>
      <w:r w:rsidRPr="007D5B5A">
        <w:rPr>
          <w:szCs w:val="20"/>
          <w:lang w:val="sl-SI"/>
        </w:rPr>
        <w:t>, carbon tape</w:t>
      </w:r>
      <w:r w:rsidRPr="007D5B5A">
        <w:rPr>
          <w:szCs w:val="20"/>
          <w:lang w:val="sr-Latn-CS"/>
        </w:rPr>
        <w:t xml:space="preserve"> </w:t>
      </w:r>
      <w:r w:rsidRPr="007D5B5A">
        <w:rPr>
          <w:szCs w:val="20"/>
          <w:lang w:val="sl-SI"/>
        </w:rPr>
        <w:t xml:space="preserve">laminates, carbon fiber fabric, </w:t>
      </w:r>
      <w:r w:rsidRPr="007D5B5A">
        <w:rPr>
          <w:szCs w:val="20"/>
          <w:lang w:val="sr-Latn-CS"/>
        </w:rPr>
        <w:t>compressive strength class</w:t>
      </w:r>
    </w:p>
    <w:p w:rsidR="00C05962" w:rsidRPr="007D5B5A" w:rsidRDefault="00C05962" w:rsidP="00C05962">
      <w:pPr>
        <w:rPr>
          <w:szCs w:val="20"/>
          <w:lang w:val="sr-Latn-CS"/>
        </w:rPr>
      </w:pPr>
    </w:p>
    <w:p w:rsidR="00C05962" w:rsidRPr="007D5B5A" w:rsidRDefault="00C05962" w:rsidP="009179AF">
      <w:pPr>
        <w:spacing w:before="200" w:after="200"/>
        <w:rPr>
          <w:b/>
          <w:szCs w:val="20"/>
          <w:lang w:val="sr-Latn-CS"/>
        </w:rPr>
      </w:pPr>
      <w:r w:rsidRPr="007D5B5A">
        <w:rPr>
          <w:b/>
          <w:szCs w:val="20"/>
          <w:lang w:val="sr-Latn-CS"/>
        </w:rPr>
        <w:t>1. UVOD</w:t>
      </w:r>
    </w:p>
    <w:p w:rsidR="00C05962" w:rsidRPr="007D5B5A" w:rsidRDefault="00C05962" w:rsidP="009179AF">
      <w:pPr>
        <w:ind w:firstLine="284"/>
        <w:jc w:val="both"/>
        <w:rPr>
          <w:bCs/>
          <w:szCs w:val="20"/>
          <w:lang w:val="sr-Latn-CS"/>
        </w:rPr>
      </w:pPr>
      <w:r w:rsidRPr="007D5B5A">
        <w:rPr>
          <w:bCs/>
          <w:szCs w:val="20"/>
          <w:lang w:val="sr-Latn-CS"/>
        </w:rPr>
        <w:t>U praksi vrlo često dolazi do situacija neostvarivanja predviđenih marki betona, pa se u vezi sa tim primenjuju vrlo različiti sanacioni postupci. U okviru ovog rada prikazaće se jedan od takvih postupaka - postupak koji podrazumeva primenu zalepljenih karbonskih traka u konstrukcijskim elementima izloženim savijanju u kojima je došlo do podbačaja marke betona predviđene projektom. Pri ovome će se posebno razmatrati najdrastičniji slučaj takvog podbačaja kvaliteta - slučaj kada su preseci u okviru konkretne konstrukcije (ploče, grede) dimenzionisani na bazi pretpostavke simultanog loma i preko betona i preko armature, a to znači slučaj kada je računato sa graničnim deformacijama i naponima i u betonu i u armaturi.</w:t>
      </w:r>
    </w:p>
    <w:p w:rsidR="00C05962" w:rsidRPr="007D5B5A" w:rsidRDefault="00C05962" w:rsidP="009179AF">
      <w:pPr>
        <w:ind w:firstLine="284"/>
        <w:jc w:val="both"/>
        <w:rPr>
          <w:bCs/>
          <w:szCs w:val="20"/>
          <w:lang w:val="sr-Latn-CS"/>
        </w:rPr>
      </w:pPr>
      <w:r w:rsidRPr="007D5B5A">
        <w:rPr>
          <w:bCs/>
          <w:szCs w:val="20"/>
          <w:lang w:val="sr-Latn-CS"/>
        </w:rPr>
        <w:t xml:space="preserve">Ovde se napominje da će se sva naredna izlaganja odnositi na konstrukcije u okviru kojih je primenjena armatura kvaliteta B500B, pri čemu će se u analizama koristiti odredbe pravilnika BAB 87, uključujući i tabele za dimenzionisanje pravougaonih preseka date u Prilogu 2.1 tog pravilnika. </w:t>
      </w:r>
    </w:p>
    <w:p w:rsidR="00C05962" w:rsidRPr="007D5B5A" w:rsidRDefault="00C05962" w:rsidP="009179AF">
      <w:pPr>
        <w:spacing w:before="200" w:after="200"/>
        <w:rPr>
          <w:b/>
          <w:szCs w:val="20"/>
          <w:lang w:val="sr-Latn-CS"/>
        </w:rPr>
      </w:pPr>
      <w:r w:rsidRPr="007D5B5A">
        <w:rPr>
          <w:b/>
          <w:szCs w:val="20"/>
          <w:lang w:val="sr-Latn-CS"/>
        </w:rPr>
        <w:lastRenderedPageBreak/>
        <w:t xml:space="preserve">2. GRANIČNI MOMENTI </w:t>
      </w:r>
      <w:r w:rsidRPr="007D5B5A">
        <w:rPr>
          <w:b/>
          <w:i/>
          <w:szCs w:val="20"/>
          <w:lang w:val="sr-Latn-CS"/>
        </w:rPr>
        <w:t>M</w:t>
      </w:r>
      <w:r w:rsidRPr="007D5B5A">
        <w:rPr>
          <w:b/>
          <w:i/>
          <w:szCs w:val="20"/>
          <w:vertAlign w:val="subscript"/>
          <w:lang w:val="sr-Latn-CS"/>
        </w:rPr>
        <w:t>u</w:t>
      </w:r>
      <w:r w:rsidRPr="007D5B5A">
        <w:rPr>
          <w:b/>
          <w:szCs w:val="20"/>
          <w:lang w:val="sr-Latn-CS"/>
        </w:rPr>
        <w:t xml:space="preserve"> I PROCENTI ARMIRANJA PRI SIMULTANOM LOMU</w:t>
      </w:r>
    </w:p>
    <w:p w:rsidR="00C05962" w:rsidRPr="007D5B5A" w:rsidRDefault="00C05962" w:rsidP="0085656A">
      <w:pPr>
        <w:spacing w:after="200"/>
        <w:ind w:firstLine="284"/>
        <w:jc w:val="both"/>
        <w:rPr>
          <w:szCs w:val="20"/>
          <w:lang w:val="sl-SI"/>
        </w:rPr>
      </w:pPr>
      <w:r w:rsidRPr="007D5B5A">
        <w:rPr>
          <w:szCs w:val="20"/>
          <w:lang w:val="sr-Latn-CS"/>
        </w:rPr>
        <w:t xml:space="preserve">U slučaju simultanog loma armiranobetonskog preseka </w:t>
      </w:r>
      <w:r w:rsidRPr="007D5B5A">
        <w:rPr>
          <w:i/>
          <w:szCs w:val="20"/>
          <w:lang w:val="sr-Latn-CS"/>
        </w:rPr>
        <w:t>b/h</w:t>
      </w:r>
      <w:r w:rsidRPr="007D5B5A">
        <w:rPr>
          <w:szCs w:val="20"/>
          <w:lang w:val="sr-Latn-CS"/>
        </w:rPr>
        <w:t xml:space="preserve"> (</w:t>
      </w:r>
      <w:r w:rsidRPr="007D5B5A">
        <w:rPr>
          <w:i/>
          <w:szCs w:val="20"/>
          <w:lang w:val="sr-Latn-CS"/>
        </w:rPr>
        <w:t>b</w:t>
      </w:r>
      <w:r w:rsidRPr="007D5B5A">
        <w:rPr>
          <w:szCs w:val="20"/>
          <w:lang w:val="sr-Latn-CS"/>
        </w:rPr>
        <w:t xml:space="preserve"> - širina, </w:t>
      </w:r>
      <w:r w:rsidRPr="007D5B5A">
        <w:rPr>
          <w:i/>
          <w:szCs w:val="20"/>
          <w:lang w:val="sr-Latn-CS"/>
        </w:rPr>
        <w:t>h</w:t>
      </w:r>
      <w:r w:rsidRPr="007D5B5A">
        <w:rPr>
          <w:szCs w:val="20"/>
          <w:lang w:val="sr-Latn-CS"/>
        </w:rPr>
        <w:t xml:space="preserve"> - statička visina), kada se u obzir uzmu granične vrednosti dilatacija i napona u betonu i armaturi </w:t>
      </w:r>
      <w:r w:rsidRPr="007D5B5A">
        <w:rPr>
          <w:i/>
          <w:szCs w:val="20"/>
          <w:lang w:val="sr-Latn-CS"/>
        </w:rPr>
        <w:t>f</w:t>
      </w:r>
      <w:r w:rsidRPr="007D5B5A">
        <w:rPr>
          <w:i/>
          <w:szCs w:val="20"/>
          <w:vertAlign w:val="subscript"/>
          <w:lang w:val="sr-Latn-CS"/>
        </w:rPr>
        <w:t>B</w:t>
      </w:r>
      <w:r w:rsidRPr="007D5B5A">
        <w:rPr>
          <w:szCs w:val="20"/>
          <w:vertAlign w:val="subscript"/>
          <w:lang w:val="sr-Latn-CS"/>
        </w:rPr>
        <w:t xml:space="preserve"> </w:t>
      </w:r>
      <w:r w:rsidRPr="007D5B5A">
        <w:rPr>
          <w:szCs w:val="20"/>
          <w:lang w:val="sr-Latn-CS"/>
        </w:rPr>
        <w:t xml:space="preserve">i </w:t>
      </w:r>
      <w:r w:rsidRPr="007D5B5A">
        <w:rPr>
          <w:i/>
          <w:szCs w:val="20"/>
          <w:lang w:val="sl-SI"/>
        </w:rPr>
        <w:t>σ</w:t>
      </w:r>
      <w:r w:rsidRPr="007D5B5A">
        <w:rPr>
          <w:i/>
          <w:szCs w:val="20"/>
          <w:vertAlign w:val="subscript"/>
          <w:lang w:val="sl-SI"/>
        </w:rPr>
        <w:t>a1</w:t>
      </w:r>
      <w:r w:rsidRPr="007D5B5A">
        <w:rPr>
          <w:szCs w:val="20"/>
          <w:lang w:val="sl-SI"/>
        </w:rPr>
        <w:t xml:space="preserve"> = 500</w:t>
      </w:r>
      <w:r w:rsidR="009179AF" w:rsidRPr="007D5B5A">
        <w:rPr>
          <w:szCs w:val="20"/>
          <w:lang w:val="sl-SI"/>
        </w:rPr>
        <w:t xml:space="preserve"> </w:t>
      </w:r>
      <w:r w:rsidRPr="007D5B5A">
        <w:rPr>
          <w:szCs w:val="20"/>
          <w:lang w:val="sl-SI"/>
        </w:rPr>
        <w:t xml:space="preserve">MPa, odnosno </w:t>
      </w:r>
      <w:r w:rsidRPr="007D5B5A">
        <w:rPr>
          <w:i/>
          <w:szCs w:val="20"/>
          <w:lang w:val="sl-SI"/>
        </w:rPr>
        <w:t>ε</w:t>
      </w:r>
      <w:r w:rsidRPr="007D5B5A">
        <w:rPr>
          <w:i/>
          <w:szCs w:val="20"/>
          <w:vertAlign w:val="subscript"/>
          <w:lang w:val="sl-SI"/>
        </w:rPr>
        <w:t>b</w:t>
      </w:r>
      <w:r w:rsidRPr="007D5B5A">
        <w:rPr>
          <w:szCs w:val="20"/>
          <w:vertAlign w:val="subscript"/>
          <w:lang w:val="sl-SI"/>
        </w:rPr>
        <w:t xml:space="preserve"> </w:t>
      </w:r>
      <w:r w:rsidRPr="007D5B5A">
        <w:rPr>
          <w:szCs w:val="20"/>
          <w:lang w:val="sl-SI"/>
        </w:rPr>
        <w:t>= 3,5‰ i</w:t>
      </w:r>
      <w:r w:rsidRPr="007D5B5A">
        <w:rPr>
          <w:i/>
          <w:szCs w:val="20"/>
          <w:lang w:val="sl-SI"/>
        </w:rPr>
        <w:t xml:space="preserve"> ε</w:t>
      </w:r>
      <w:r w:rsidRPr="007D5B5A">
        <w:rPr>
          <w:i/>
          <w:szCs w:val="20"/>
          <w:vertAlign w:val="subscript"/>
          <w:lang w:val="sl-SI"/>
        </w:rPr>
        <w:t>a1</w:t>
      </w:r>
      <w:r w:rsidRPr="007D5B5A">
        <w:rPr>
          <w:szCs w:val="20"/>
          <w:vertAlign w:val="subscript"/>
          <w:lang w:val="sl-SI"/>
        </w:rPr>
        <w:t xml:space="preserve"> </w:t>
      </w:r>
      <w:r w:rsidRPr="007D5B5A">
        <w:rPr>
          <w:szCs w:val="20"/>
          <w:lang w:val="sl-SI"/>
        </w:rPr>
        <w:t xml:space="preserve">= 10,0‰, kao i odgovarajuće veličine </w:t>
      </w:r>
      <w:r w:rsidRPr="007D5B5A">
        <w:rPr>
          <w:i/>
          <w:szCs w:val="20"/>
          <w:lang w:val="sl-SI"/>
        </w:rPr>
        <w:t xml:space="preserve"> k</w:t>
      </w:r>
      <w:r w:rsidRPr="007D5B5A">
        <w:rPr>
          <w:szCs w:val="20"/>
          <w:lang w:val="sl-SI"/>
        </w:rPr>
        <w:t xml:space="preserve"> = 2,311, </w:t>
      </w:r>
      <w:r w:rsidR="00D422E4" w:rsidRPr="007D5B5A">
        <w:rPr>
          <w:position w:val="-10"/>
          <w:szCs w:val="20"/>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9" o:title=""/>
          </v:shape>
          <o:OLEObject Type="Embed" ProgID="Equation.3" ShapeID="_x0000_i1025" DrawAspect="Content" ObjectID="_1540123919" r:id="rId10"/>
        </w:object>
      </w:r>
      <w:r w:rsidRPr="007D5B5A">
        <w:rPr>
          <w:szCs w:val="20"/>
          <w:lang w:val="sl-SI"/>
        </w:rPr>
        <w:t xml:space="preserve">= 20,987%, iz tablica datih u prilogu 2.1 BAB-a 87, a za različite marke betona MB, dobijaju se veličine </w:t>
      </w:r>
      <w:r w:rsidRPr="007D5B5A">
        <w:rPr>
          <w:i/>
          <w:szCs w:val="20"/>
          <w:lang w:val="sr-Latn-CS"/>
        </w:rPr>
        <w:t>M</w:t>
      </w:r>
      <w:r w:rsidRPr="007D5B5A">
        <w:rPr>
          <w:i/>
          <w:szCs w:val="20"/>
          <w:vertAlign w:val="subscript"/>
          <w:lang w:val="sr-Latn-CS"/>
        </w:rPr>
        <w:t>u</w:t>
      </w:r>
      <w:r w:rsidRPr="007D5B5A">
        <w:rPr>
          <w:i/>
          <w:szCs w:val="20"/>
          <w:lang w:val="sr-Latn-CS"/>
        </w:rPr>
        <w:t>/bh</w:t>
      </w:r>
      <w:r w:rsidRPr="007D5B5A">
        <w:rPr>
          <w:i/>
          <w:szCs w:val="20"/>
          <w:vertAlign w:val="superscript"/>
          <w:lang w:val="sr-Latn-CS"/>
        </w:rPr>
        <w:t xml:space="preserve">2 </w:t>
      </w:r>
      <w:r w:rsidRPr="007D5B5A">
        <w:rPr>
          <w:i/>
          <w:szCs w:val="20"/>
          <w:lang w:val="sr-Latn-CS"/>
        </w:rPr>
        <w:t>= f</w:t>
      </w:r>
      <w:r w:rsidRPr="007D5B5A">
        <w:rPr>
          <w:i/>
          <w:szCs w:val="20"/>
          <w:vertAlign w:val="subscript"/>
          <w:lang w:val="sr-Latn-CS"/>
        </w:rPr>
        <w:t>B</w:t>
      </w:r>
      <w:r w:rsidRPr="007D5B5A">
        <w:rPr>
          <w:i/>
          <w:szCs w:val="20"/>
          <w:lang w:val="sr-Latn-CS"/>
        </w:rPr>
        <w:t>/</w:t>
      </w:r>
      <w:r w:rsidRPr="007D5B5A">
        <w:rPr>
          <w:szCs w:val="20"/>
          <w:lang w:val="sr-Latn-CS"/>
        </w:rPr>
        <w:t>k</w:t>
      </w:r>
      <w:r w:rsidRPr="007D5B5A">
        <w:rPr>
          <w:szCs w:val="20"/>
          <w:vertAlign w:val="superscript"/>
          <w:lang w:val="sr-Latn-CS"/>
        </w:rPr>
        <w:t>2</w:t>
      </w:r>
      <w:r w:rsidRPr="007D5B5A">
        <w:rPr>
          <w:szCs w:val="20"/>
          <w:lang w:val="sr-Latn-CS"/>
        </w:rPr>
        <w:t xml:space="preserve"> i </w:t>
      </w:r>
      <w:r w:rsidRPr="007D5B5A">
        <w:rPr>
          <w:i/>
          <w:szCs w:val="20"/>
          <w:lang w:val="sl-SI"/>
        </w:rPr>
        <w:t>μ</w:t>
      </w:r>
      <w:r w:rsidRPr="007D5B5A">
        <w:rPr>
          <w:i/>
          <w:szCs w:val="20"/>
          <w:vertAlign w:val="subscript"/>
          <w:lang w:val="sl-SI"/>
        </w:rPr>
        <w:t>1M</w:t>
      </w:r>
      <w:r w:rsidRPr="007D5B5A">
        <w:rPr>
          <w:i/>
          <w:szCs w:val="20"/>
          <w:lang w:val="sl-SI"/>
        </w:rPr>
        <w:t xml:space="preserve"> = </w:t>
      </w:r>
      <w:r w:rsidRPr="007D5B5A">
        <w:rPr>
          <w:i/>
          <w:szCs w:val="20"/>
          <w:lang w:val="sr-Latn-CS"/>
        </w:rPr>
        <w:t>A</w:t>
      </w:r>
      <w:r w:rsidRPr="007D5B5A">
        <w:rPr>
          <w:i/>
          <w:szCs w:val="20"/>
          <w:vertAlign w:val="subscript"/>
          <w:lang w:val="sr-Latn-CS"/>
        </w:rPr>
        <w:t>a1</w:t>
      </w:r>
      <w:r w:rsidRPr="007D5B5A">
        <w:rPr>
          <w:i/>
          <w:szCs w:val="20"/>
          <w:lang w:val="sr-Latn-CS"/>
        </w:rPr>
        <w:t>/bh =</w:t>
      </w:r>
      <w:r w:rsidRPr="007D5B5A">
        <w:rPr>
          <w:i/>
          <w:szCs w:val="20"/>
          <w:lang w:val="sl-SI"/>
        </w:rPr>
        <w:t xml:space="preserve"> </w:t>
      </w:r>
      <w:r w:rsidR="00D422E4" w:rsidRPr="007D5B5A">
        <w:rPr>
          <w:position w:val="-10"/>
          <w:szCs w:val="20"/>
        </w:rPr>
        <w:object w:dxaOrig="460" w:dyaOrig="380">
          <v:shape id="_x0000_i1026" type="#_x0000_t75" style="width:23.25pt;height:18.75pt" o:ole="">
            <v:imagedata r:id="rId11" o:title=""/>
          </v:shape>
          <o:OLEObject Type="Embed" ProgID="Equation.3" ShapeID="_x0000_i1026" DrawAspect="Content" ObjectID="_1540123920" r:id="rId12"/>
        </w:object>
      </w:r>
      <w:r w:rsidRPr="007D5B5A">
        <w:rPr>
          <w:i/>
          <w:szCs w:val="20"/>
          <w:lang w:val="sl-SI"/>
        </w:rPr>
        <w:t>·(</w:t>
      </w:r>
      <w:r w:rsidRPr="007D5B5A">
        <w:rPr>
          <w:i/>
          <w:szCs w:val="20"/>
          <w:lang w:val="sr-Latn-CS"/>
        </w:rPr>
        <w:t xml:space="preserve"> f</w:t>
      </w:r>
      <w:r w:rsidRPr="007D5B5A">
        <w:rPr>
          <w:i/>
          <w:szCs w:val="20"/>
          <w:vertAlign w:val="subscript"/>
          <w:lang w:val="sr-Latn-CS"/>
        </w:rPr>
        <w:t>B</w:t>
      </w:r>
      <w:r w:rsidRPr="007D5B5A">
        <w:rPr>
          <w:i/>
          <w:szCs w:val="20"/>
          <w:lang w:val="sr-Latn-CS"/>
        </w:rPr>
        <w:t>/</w:t>
      </w:r>
      <w:r w:rsidRPr="007D5B5A">
        <w:rPr>
          <w:i/>
          <w:szCs w:val="20"/>
          <w:lang w:val="sl-SI"/>
        </w:rPr>
        <w:t>σ</w:t>
      </w:r>
      <w:r w:rsidRPr="007D5B5A">
        <w:rPr>
          <w:i/>
          <w:szCs w:val="20"/>
          <w:vertAlign w:val="subscript"/>
          <w:lang w:val="sl-SI"/>
        </w:rPr>
        <w:t>a1</w:t>
      </w:r>
      <w:r w:rsidRPr="007D5B5A">
        <w:rPr>
          <w:i/>
          <w:szCs w:val="20"/>
          <w:lang w:val="sl-SI"/>
        </w:rPr>
        <w:t>)</w:t>
      </w:r>
      <w:r w:rsidRPr="007D5B5A">
        <w:rPr>
          <w:szCs w:val="20"/>
          <w:lang w:val="sl-SI"/>
        </w:rPr>
        <w:t xml:space="preserve"> prikazane u tabeli 1.</w:t>
      </w:r>
    </w:p>
    <w:p w:rsidR="00C05962" w:rsidRPr="007D5B5A" w:rsidRDefault="00C05962" w:rsidP="0085656A">
      <w:pPr>
        <w:jc w:val="center"/>
        <w:rPr>
          <w:i/>
          <w:szCs w:val="20"/>
          <w:lang w:val="sr-Latn-CS"/>
        </w:rPr>
      </w:pPr>
      <w:r w:rsidRPr="007D5B5A">
        <w:rPr>
          <w:i/>
          <w:szCs w:val="20"/>
          <w:lang w:val="sr-Latn-CS"/>
        </w:rPr>
        <w:t>Tabela 1 - Marke betona i momenti M</w:t>
      </w:r>
      <w:r w:rsidRPr="007D5B5A">
        <w:rPr>
          <w:i/>
          <w:szCs w:val="20"/>
          <w:vertAlign w:val="subscript"/>
          <w:lang w:val="sr-Latn-CS"/>
        </w:rPr>
        <w:t>u</w:t>
      </w:r>
      <w:r w:rsidRPr="007D5B5A">
        <w:rPr>
          <w:i/>
          <w:szCs w:val="20"/>
          <w:lang w:val="sr-Latn-CS"/>
        </w:rPr>
        <w:t xml:space="preserve"> za slučaj simultanog loma preko betona i armature</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21"/>
        <w:gridCol w:w="1064"/>
        <w:gridCol w:w="1622"/>
      </w:tblGrid>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Marka betona</w:t>
            </w:r>
          </w:p>
        </w:tc>
        <w:tc>
          <w:tcPr>
            <w:tcW w:w="1080" w:type="dxa"/>
          </w:tcPr>
          <w:p w:rsidR="00C05962" w:rsidRPr="007D5B5A" w:rsidRDefault="00C05962" w:rsidP="000E7571">
            <w:pPr>
              <w:jc w:val="center"/>
              <w:rPr>
                <w:szCs w:val="20"/>
                <w:lang w:val="sl-SI"/>
              </w:rPr>
            </w:pPr>
            <w:r w:rsidRPr="007D5B5A">
              <w:rPr>
                <w:i/>
                <w:szCs w:val="20"/>
                <w:lang w:val="sr-Latn-CS"/>
              </w:rPr>
              <w:t>f</w:t>
            </w:r>
            <w:r w:rsidRPr="007D5B5A">
              <w:rPr>
                <w:i/>
                <w:szCs w:val="20"/>
                <w:vertAlign w:val="subscript"/>
                <w:lang w:val="sr-Latn-CS"/>
              </w:rPr>
              <w:t>B</w:t>
            </w:r>
            <w:r w:rsidRPr="007D5B5A">
              <w:rPr>
                <w:szCs w:val="20"/>
                <w:lang w:val="sr-Latn-CS"/>
              </w:rPr>
              <w:t xml:space="preserve"> </w:t>
            </w:r>
            <w:r w:rsidRPr="007D5B5A">
              <w:rPr>
                <w:szCs w:val="20"/>
                <w:lang w:val="sl-SI"/>
              </w:rPr>
              <w:t>(MPa)</w:t>
            </w:r>
          </w:p>
        </w:tc>
        <w:tc>
          <w:tcPr>
            <w:tcW w:w="1883" w:type="dxa"/>
          </w:tcPr>
          <w:p w:rsidR="00C05962" w:rsidRPr="007D5B5A" w:rsidRDefault="00C05962" w:rsidP="000E7571">
            <w:pPr>
              <w:jc w:val="center"/>
              <w:rPr>
                <w:i/>
                <w:szCs w:val="20"/>
                <w:lang w:val="sr-Latn-CS"/>
              </w:rPr>
            </w:pPr>
            <w:r w:rsidRPr="007D5B5A">
              <w:rPr>
                <w:i/>
                <w:szCs w:val="20"/>
                <w:lang w:val="sr-Latn-CS"/>
              </w:rPr>
              <w:t>M</w:t>
            </w:r>
            <w:r w:rsidRPr="007D5B5A">
              <w:rPr>
                <w:i/>
                <w:szCs w:val="20"/>
                <w:vertAlign w:val="subscript"/>
                <w:lang w:val="sr-Latn-CS"/>
              </w:rPr>
              <w:t>u</w:t>
            </w:r>
            <w:r w:rsidRPr="007D5B5A">
              <w:rPr>
                <w:i/>
                <w:szCs w:val="20"/>
                <w:lang w:val="sr-Latn-CS"/>
              </w:rPr>
              <w:t>/bh</w:t>
            </w:r>
            <w:r w:rsidRPr="007D5B5A">
              <w:rPr>
                <w:i/>
                <w:szCs w:val="20"/>
                <w:vertAlign w:val="superscript"/>
                <w:lang w:val="sr-Latn-CS"/>
              </w:rPr>
              <w:t xml:space="preserve">2 </w:t>
            </w:r>
            <w:r w:rsidRPr="007D5B5A">
              <w:rPr>
                <w:i/>
                <w:szCs w:val="20"/>
                <w:lang w:val="sr-Latn-CS"/>
              </w:rPr>
              <w:t>= f</w:t>
            </w:r>
            <w:r w:rsidRPr="007D5B5A">
              <w:rPr>
                <w:i/>
                <w:szCs w:val="20"/>
                <w:vertAlign w:val="subscript"/>
                <w:lang w:val="sr-Latn-CS"/>
              </w:rPr>
              <w:t>B</w:t>
            </w:r>
            <w:r w:rsidRPr="007D5B5A">
              <w:rPr>
                <w:i/>
                <w:szCs w:val="20"/>
                <w:lang w:val="sr-Latn-CS"/>
              </w:rPr>
              <w:t>/k</w:t>
            </w:r>
            <w:r w:rsidRPr="007D5B5A">
              <w:rPr>
                <w:i/>
                <w:szCs w:val="20"/>
                <w:vertAlign w:val="superscript"/>
                <w:lang w:val="sr-Latn-CS"/>
              </w:rPr>
              <w:t>2</w:t>
            </w:r>
          </w:p>
        </w:tc>
        <w:tc>
          <w:tcPr>
            <w:tcW w:w="4117" w:type="dxa"/>
          </w:tcPr>
          <w:p w:rsidR="00C05962" w:rsidRPr="007D5B5A" w:rsidRDefault="00C05962" w:rsidP="000E7571">
            <w:pPr>
              <w:jc w:val="center"/>
              <w:rPr>
                <w:i/>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w:t>
            </w:r>
            <w:r w:rsidRPr="007D5B5A">
              <w:rPr>
                <w:i/>
                <w:szCs w:val="20"/>
                <w:lang w:val="sr-Latn-CS"/>
              </w:rPr>
              <w:t>A</w:t>
            </w:r>
            <w:r w:rsidRPr="007D5B5A">
              <w:rPr>
                <w:i/>
                <w:szCs w:val="20"/>
                <w:vertAlign w:val="subscript"/>
                <w:lang w:val="sr-Latn-CS"/>
              </w:rPr>
              <w:t>a1</w:t>
            </w:r>
            <w:r w:rsidRPr="007D5B5A">
              <w:rPr>
                <w:i/>
                <w:szCs w:val="20"/>
                <w:lang w:val="sr-Latn-CS"/>
              </w:rPr>
              <w:t>/bh =</w:t>
            </w:r>
            <w:r w:rsidRPr="007D5B5A">
              <w:rPr>
                <w:i/>
                <w:szCs w:val="20"/>
                <w:lang w:val="sl-SI"/>
              </w:rPr>
              <w:t xml:space="preserve"> </w:t>
            </w:r>
            <w:r w:rsidRPr="007D5B5A">
              <w:rPr>
                <w:szCs w:val="20"/>
                <w:lang w:val="sr-Latn-CS"/>
              </w:rPr>
              <w:object w:dxaOrig="460" w:dyaOrig="380">
                <v:shape id="_x0000_i1027" type="#_x0000_t75" style="width:23.25pt;height:18.75pt" o:ole="">
                  <v:imagedata r:id="rId13" o:title=""/>
                </v:shape>
                <o:OLEObject Type="Embed" ProgID="Equation.3" ShapeID="_x0000_i1027" DrawAspect="Content" ObjectID="_1540123921" r:id="rId14"/>
              </w:object>
            </w:r>
            <w:r w:rsidRPr="007D5B5A">
              <w:rPr>
                <w:i/>
                <w:szCs w:val="20"/>
                <w:lang w:val="sl-SI"/>
              </w:rPr>
              <w:t>·(</w:t>
            </w:r>
            <w:r w:rsidRPr="007D5B5A">
              <w:rPr>
                <w:i/>
                <w:szCs w:val="20"/>
                <w:lang w:val="sr-Latn-CS"/>
              </w:rPr>
              <w:t xml:space="preserve"> f</w:t>
            </w:r>
            <w:r w:rsidRPr="007D5B5A">
              <w:rPr>
                <w:i/>
                <w:szCs w:val="20"/>
                <w:vertAlign w:val="subscript"/>
                <w:lang w:val="sr-Latn-CS"/>
              </w:rPr>
              <w:t>B</w:t>
            </w:r>
            <w:r w:rsidRPr="007D5B5A">
              <w:rPr>
                <w:i/>
                <w:szCs w:val="20"/>
                <w:lang w:val="sr-Latn-CS"/>
              </w:rPr>
              <w:t>/</w:t>
            </w:r>
            <w:r w:rsidRPr="007D5B5A">
              <w:rPr>
                <w:i/>
                <w:szCs w:val="20"/>
                <w:lang w:val="sl-SI"/>
              </w:rPr>
              <w:t>σ</w:t>
            </w:r>
            <w:r w:rsidRPr="007D5B5A">
              <w:rPr>
                <w:i/>
                <w:szCs w:val="20"/>
                <w:vertAlign w:val="subscript"/>
                <w:lang w:val="sl-SI"/>
              </w:rPr>
              <w:t>a1</w:t>
            </w:r>
            <w:r w:rsidRPr="007D5B5A">
              <w:rPr>
                <w:i/>
                <w:szCs w:val="20"/>
                <w:lang w:val="sl-SI"/>
              </w:rPr>
              <w:t>)</w:t>
            </w:r>
            <w:r w:rsidRPr="007D5B5A">
              <w:rPr>
                <w:szCs w:val="20"/>
                <w:lang w:val="sl-SI"/>
              </w:rPr>
              <w:t xml:space="preserve"> </w:t>
            </w:r>
            <w:r w:rsidRPr="007D5B5A">
              <w:rPr>
                <w:szCs w:val="20"/>
                <w:lang w:val="sr-Latn-CS"/>
              </w:rPr>
              <w:t>(%)</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15</w:t>
            </w:r>
          </w:p>
        </w:tc>
        <w:tc>
          <w:tcPr>
            <w:tcW w:w="1080" w:type="dxa"/>
          </w:tcPr>
          <w:p w:rsidR="00C05962" w:rsidRPr="007D5B5A" w:rsidRDefault="00C05962" w:rsidP="000E7571">
            <w:pPr>
              <w:jc w:val="center"/>
              <w:rPr>
                <w:szCs w:val="20"/>
                <w:lang w:val="sr-Latn-CS"/>
              </w:rPr>
            </w:pPr>
            <w:r w:rsidRPr="007D5B5A">
              <w:rPr>
                <w:szCs w:val="20"/>
                <w:lang w:val="sr-Latn-CS"/>
              </w:rPr>
              <w:t>10,50</w:t>
            </w:r>
          </w:p>
        </w:tc>
        <w:tc>
          <w:tcPr>
            <w:tcW w:w="1883" w:type="dxa"/>
          </w:tcPr>
          <w:p w:rsidR="00C05962" w:rsidRPr="007D5B5A" w:rsidRDefault="00C05962" w:rsidP="000E7571">
            <w:pPr>
              <w:jc w:val="center"/>
              <w:rPr>
                <w:szCs w:val="20"/>
                <w:lang w:val="sr-Latn-CS"/>
              </w:rPr>
            </w:pPr>
            <w:r w:rsidRPr="007D5B5A">
              <w:rPr>
                <w:szCs w:val="20"/>
                <w:lang w:val="sr-Latn-CS"/>
              </w:rPr>
              <w:t>1,966</w:t>
            </w:r>
          </w:p>
        </w:tc>
        <w:tc>
          <w:tcPr>
            <w:tcW w:w="4117" w:type="dxa"/>
          </w:tcPr>
          <w:p w:rsidR="00C05962" w:rsidRPr="007D5B5A" w:rsidRDefault="00C05962" w:rsidP="000E7571">
            <w:pPr>
              <w:jc w:val="center"/>
              <w:rPr>
                <w:szCs w:val="20"/>
                <w:lang w:val="sr-Latn-CS"/>
              </w:rPr>
            </w:pPr>
            <w:r w:rsidRPr="007D5B5A">
              <w:rPr>
                <w:szCs w:val="20"/>
                <w:lang w:val="sr-Latn-CS"/>
              </w:rPr>
              <w:t>0,441</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20</w:t>
            </w:r>
          </w:p>
        </w:tc>
        <w:tc>
          <w:tcPr>
            <w:tcW w:w="1080" w:type="dxa"/>
          </w:tcPr>
          <w:p w:rsidR="00C05962" w:rsidRPr="007D5B5A" w:rsidRDefault="00C05962" w:rsidP="000E7571">
            <w:pPr>
              <w:jc w:val="center"/>
              <w:rPr>
                <w:szCs w:val="20"/>
                <w:lang w:val="sr-Latn-CS"/>
              </w:rPr>
            </w:pPr>
            <w:r w:rsidRPr="007D5B5A">
              <w:rPr>
                <w:szCs w:val="20"/>
                <w:lang w:val="sr-Latn-CS"/>
              </w:rPr>
              <w:t>14,00</w:t>
            </w:r>
          </w:p>
        </w:tc>
        <w:tc>
          <w:tcPr>
            <w:tcW w:w="1883" w:type="dxa"/>
          </w:tcPr>
          <w:p w:rsidR="00C05962" w:rsidRPr="007D5B5A" w:rsidRDefault="00C05962" w:rsidP="000E7571">
            <w:pPr>
              <w:jc w:val="center"/>
              <w:rPr>
                <w:szCs w:val="20"/>
                <w:lang w:val="sr-Latn-CS"/>
              </w:rPr>
            </w:pPr>
            <w:r w:rsidRPr="007D5B5A">
              <w:rPr>
                <w:szCs w:val="20"/>
                <w:lang w:val="sr-Latn-CS"/>
              </w:rPr>
              <w:t>2,621</w:t>
            </w:r>
          </w:p>
        </w:tc>
        <w:tc>
          <w:tcPr>
            <w:tcW w:w="4117" w:type="dxa"/>
          </w:tcPr>
          <w:p w:rsidR="00C05962" w:rsidRPr="007D5B5A" w:rsidRDefault="00C05962" w:rsidP="000E7571">
            <w:pPr>
              <w:jc w:val="center"/>
              <w:rPr>
                <w:szCs w:val="20"/>
                <w:lang w:val="sr-Latn-CS"/>
              </w:rPr>
            </w:pPr>
            <w:r w:rsidRPr="007D5B5A">
              <w:rPr>
                <w:szCs w:val="20"/>
                <w:lang w:val="sr-Latn-CS"/>
              </w:rPr>
              <w:t>0,588</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30</w:t>
            </w:r>
          </w:p>
        </w:tc>
        <w:tc>
          <w:tcPr>
            <w:tcW w:w="1080" w:type="dxa"/>
          </w:tcPr>
          <w:p w:rsidR="00C05962" w:rsidRPr="007D5B5A" w:rsidRDefault="00C05962" w:rsidP="000E7571">
            <w:pPr>
              <w:jc w:val="center"/>
              <w:rPr>
                <w:szCs w:val="20"/>
                <w:lang w:val="sr-Latn-CS"/>
              </w:rPr>
            </w:pPr>
            <w:r w:rsidRPr="007D5B5A">
              <w:rPr>
                <w:szCs w:val="20"/>
                <w:lang w:val="sr-Latn-CS"/>
              </w:rPr>
              <w:t>20,50</w:t>
            </w:r>
          </w:p>
        </w:tc>
        <w:tc>
          <w:tcPr>
            <w:tcW w:w="1883" w:type="dxa"/>
          </w:tcPr>
          <w:p w:rsidR="00C05962" w:rsidRPr="007D5B5A" w:rsidRDefault="00C05962" w:rsidP="000E7571">
            <w:pPr>
              <w:jc w:val="center"/>
              <w:rPr>
                <w:szCs w:val="20"/>
                <w:lang w:val="sr-Latn-CS"/>
              </w:rPr>
            </w:pPr>
            <w:r w:rsidRPr="007D5B5A">
              <w:rPr>
                <w:szCs w:val="20"/>
                <w:lang w:val="sr-Latn-CS"/>
              </w:rPr>
              <w:t>3,838</w:t>
            </w:r>
          </w:p>
        </w:tc>
        <w:tc>
          <w:tcPr>
            <w:tcW w:w="4117" w:type="dxa"/>
          </w:tcPr>
          <w:p w:rsidR="00C05962" w:rsidRPr="007D5B5A" w:rsidRDefault="00C05962" w:rsidP="000E7571">
            <w:pPr>
              <w:jc w:val="center"/>
              <w:rPr>
                <w:szCs w:val="20"/>
                <w:lang w:val="sr-Latn-CS"/>
              </w:rPr>
            </w:pPr>
            <w:r w:rsidRPr="007D5B5A">
              <w:rPr>
                <w:szCs w:val="20"/>
                <w:lang w:val="sr-Latn-CS"/>
              </w:rPr>
              <w:t>0,860</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40</w:t>
            </w:r>
          </w:p>
        </w:tc>
        <w:tc>
          <w:tcPr>
            <w:tcW w:w="1080" w:type="dxa"/>
          </w:tcPr>
          <w:p w:rsidR="00C05962" w:rsidRPr="007D5B5A" w:rsidRDefault="00C05962" w:rsidP="000E7571">
            <w:pPr>
              <w:jc w:val="center"/>
              <w:rPr>
                <w:szCs w:val="20"/>
                <w:lang w:val="sr-Latn-CS"/>
              </w:rPr>
            </w:pPr>
            <w:r w:rsidRPr="007D5B5A">
              <w:rPr>
                <w:szCs w:val="20"/>
                <w:lang w:val="sr-Latn-CS"/>
              </w:rPr>
              <w:t>25,50</w:t>
            </w:r>
          </w:p>
        </w:tc>
        <w:tc>
          <w:tcPr>
            <w:tcW w:w="1883" w:type="dxa"/>
          </w:tcPr>
          <w:p w:rsidR="00C05962" w:rsidRPr="007D5B5A" w:rsidRDefault="00C05962" w:rsidP="000E7571">
            <w:pPr>
              <w:jc w:val="center"/>
              <w:rPr>
                <w:szCs w:val="20"/>
                <w:lang w:val="sr-Latn-CS"/>
              </w:rPr>
            </w:pPr>
            <w:r w:rsidRPr="007D5B5A">
              <w:rPr>
                <w:szCs w:val="20"/>
                <w:lang w:val="sr-Latn-CS"/>
              </w:rPr>
              <w:t>4,775</w:t>
            </w:r>
          </w:p>
        </w:tc>
        <w:tc>
          <w:tcPr>
            <w:tcW w:w="4117" w:type="dxa"/>
          </w:tcPr>
          <w:p w:rsidR="00C05962" w:rsidRPr="007D5B5A" w:rsidRDefault="00C05962" w:rsidP="000E7571">
            <w:pPr>
              <w:jc w:val="center"/>
              <w:rPr>
                <w:szCs w:val="20"/>
                <w:lang w:val="sr-Latn-CS"/>
              </w:rPr>
            </w:pPr>
            <w:r w:rsidRPr="007D5B5A">
              <w:rPr>
                <w:szCs w:val="20"/>
                <w:lang w:val="sr-Latn-CS"/>
              </w:rPr>
              <w:t>1,070</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50</w:t>
            </w:r>
          </w:p>
        </w:tc>
        <w:tc>
          <w:tcPr>
            <w:tcW w:w="1080" w:type="dxa"/>
          </w:tcPr>
          <w:p w:rsidR="00C05962" w:rsidRPr="007D5B5A" w:rsidRDefault="00C05962" w:rsidP="000E7571">
            <w:pPr>
              <w:jc w:val="center"/>
              <w:rPr>
                <w:szCs w:val="20"/>
                <w:lang w:val="sr-Latn-CS"/>
              </w:rPr>
            </w:pPr>
            <w:r w:rsidRPr="007D5B5A">
              <w:rPr>
                <w:szCs w:val="20"/>
                <w:lang w:val="sr-Latn-CS"/>
              </w:rPr>
              <w:t>30,00</w:t>
            </w:r>
          </w:p>
        </w:tc>
        <w:tc>
          <w:tcPr>
            <w:tcW w:w="1883" w:type="dxa"/>
          </w:tcPr>
          <w:p w:rsidR="00C05962" w:rsidRPr="007D5B5A" w:rsidRDefault="00C05962" w:rsidP="000E7571">
            <w:pPr>
              <w:jc w:val="center"/>
              <w:rPr>
                <w:szCs w:val="20"/>
                <w:lang w:val="sr-Latn-CS"/>
              </w:rPr>
            </w:pPr>
            <w:r w:rsidRPr="007D5B5A">
              <w:rPr>
                <w:szCs w:val="20"/>
                <w:lang w:val="sr-Latn-CS"/>
              </w:rPr>
              <w:t>5,617</w:t>
            </w:r>
          </w:p>
        </w:tc>
        <w:tc>
          <w:tcPr>
            <w:tcW w:w="4117" w:type="dxa"/>
          </w:tcPr>
          <w:p w:rsidR="00C05962" w:rsidRPr="007D5B5A" w:rsidRDefault="00C05962" w:rsidP="000E7571">
            <w:pPr>
              <w:jc w:val="center"/>
              <w:rPr>
                <w:szCs w:val="20"/>
                <w:lang w:val="sr-Latn-CS"/>
              </w:rPr>
            </w:pPr>
            <w:r w:rsidRPr="007D5B5A">
              <w:rPr>
                <w:szCs w:val="20"/>
                <w:lang w:val="sr-Latn-CS"/>
              </w:rPr>
              <w:t>1,259</w:t>
            </w:r>
          </w:p>
        </w:tc>
      </w:tr>
      <w:tr w:rsidR="00C05962" w:rsidRPr="007D5B5A" w:rsidTr="00C05962">
        <w:tc>
          <w:tcPr>
            <w:tcW w:w="1788" w:type="dxa"/>
          </w:tcPr>
          <w:p w:rsidR="00C05962" w:rsidRPr="007D5B5A" w:rsidRDefault="00C05962" w:rsidP="000E7571">
            <w:pPr>
              <w:jc w:val="center"/>
              <w:rPr>
                <w:szCs w:val="20"/>
                <w:lang w:val="sr-Latn-CS"/>
              </w:rPr>
            </w:pPr>
            <w:r w:rsidRPr="007D5B5A">
              <w:rPr>
                <w:szCs w:val="20"/>
                <w:lang w:val="sr-Latn-CS"/>
              </w:rPr>
              <w:t>MB 60</w:t>
            </w:r>
          </w:p>
        </w:tc>
        <w:tc>
          <w:tcPr>
            <w:tcW w:w="1080" w:type="dxa"/>
          </w:tcPr>
          <w:p w:rsidR="00C05962" w:rsidRPr="007D5B5A" w:rsidRDefault="00C05962" w:rsidP="000E7571">
            <w:pPr>
              <w:jc w:val="center"/>
              <w:rPr>
                <w:szCs w:val="20"/>
                <w:lang w:val="sr-Latn-CS"/>
              </w:rPr>
            </w:pPr>
            <w:r w:rsidRPr="007D5B5A">
              <w:rPr>
                <w:szCs w:val="20"/>
                <w:lang w:val="sr-Latn-CS"/>
              </w:rPr>
              <w:t>33,00</w:t>
            </w:r>
          </w:p>
        </w:tc>
        <w:tc>
          <w:tcPr>
            <w:tcW w:w="1883" w:type="dxa"/>
          </w:tcPr>
          <w:p w:rsidR="00C05962" w:rsidRPr="007D5B5A" w:rsidRDefault="00C05962" w:rsidP="000E7571">
            <w:pPr>
              <w:jc w:val="center"/>
              <w:rPr>
                <w:szCs w:val="20"/>
                <w:lang w:val="sr-Latn-CS"/>
              </w:rPr>
            </w:pPr>
            <w:r w:rsidRPr="007D5B5A">
              <w:rPr>
                <w:szCs w:val="20"/>
                <w:lang w:val="sr-Latn-CS"/>
              </w:rPr>
              <w:t>6,179</w:t>
            </w:r>
          </w:p>
        </w:tc>
        <w:tc>
          <w:tcPr>
            <w:tcW w:w="4117" w:type="dxa"/>
          </w:tcPr>
          <w:p w:rsidR="00C05962" w:rsidRPr="007D5B5A" w:rsidRDefault="00C05962" w:rsidP="000E7571">
            <w:pPr>
              <w:jc w:val="center"/>
              <w:rPr>
                <w:szCs w:val="20"/>
                <w:lang w:val="sr-Latn-CS"/>
              </w:rPr>
            </w:pPr>
            <w:r w:rsidRPr="007D5B5A">
              <w:rPr>
                <w:szCs w:val="20"/>
                <w:lang w:val="sr-Latn-CS"/>
              </w:rPr>
              <w:t>1,385</w:t>
            </w:r>
          </w:p>
        </w:tc>
      </w:tr>
    </w:tbl>
    <w:p w:rsidR="00C05962" w:rsidRPr="007D5B5A" w:rsidRDefault="00C05962" w:rsidP="0085656A">
      <w:pPr>
        <w:spacing w:before="200"/>
        <w:jc w:val="both"/>
        <w:rPr>
          <w:szCs w:val="20"/>
          <w:lang w:val="sr-Latn-CS"/>
        </w:rPr>
      </w:pPr>
      <w:r w:rsidRPr="007D5B5A">
        <w:rPr>
          <w:szCs w:val="20"/>
          <w:lang w:val="sr-Latn-CS"/>
        </w:rPr>
        <w:lastRenderedPageBreak/>
        <w:t xml:space="preserve">Osim u tabeli 1, veličine </w:t>
      </w:r>
    </w:p>
    <w:p w:rsidR="00C05962" w:rsidRPr="007D5B5A" w:rsidRDefault="00C05962" w:rsidP="0085656A">
      <w:pPr>
        <w:spacing w:before="200" w:after="200"/>
        <w:jc w:val="center"/>
        <w:rPr>
          <w:szCs w:val="20"/>
          <w:lang w:val="sr-Latn-CS"/>
        </w:rPr>
      </w:pPr>
      <w:r w:rsidRPr="007D5B5A">
        <w:rPr>
          <w:i/>
          <w:szCs w:val="20"/>
          <w:lang w:val="sr-Latn-CS"/>
        </w:rPr>
        <w:t>M</w:t>
      </w:r>
      <w:r w:rsidRPr="007D5B5A">
        <w:rPr>
          <w:i/>
          <w:szCs w:val="20"/>
          <w:vertAlign w:val="subscript"/>
          <w:lang w:val="sr-Latn-CS"/>
        </w:rPr>
        <w:t>u</w:t>
      </w:r>
      <w:r w:rsidRPr="007D5B5A">
        <w:rPr>
          <w:i/>
          <w:szCs w:val="20"/>
          <w:lang w:val="sr-Latn-CS"/>
        </w:rPr>
        <w:t>/bh</w:t>
      </w:r>
      <w:r w:rsidRPr="007D5B5A">
        <w:rPr>
          <w:i/>
          <w:szCs w:val="20"/>
          <w:vertAlign w:val="superscript"/>
          <w:lang w:val="sr-Latn-CS"/>
        </w:rPr>
        <w:t xml:space="preserve">2 </w:t>
      </w:r>
      <w:r w:rsidRPr="007D5B5A">
        <w:rPr>
          <w:i/>
          <w:szCs w:val="20"/>
          <w:lang w:val="sr-Latn-CS"/>
        </w:rPr>
        <w:t>= f</w:t>
      </w:r>
      <w:r w:rsidRPr="007D5B5A">
        <w:rPr>
          <w:i/>
          <w:szCs w:val="20"/>
          <w:vertAlign w:val="subscript"/>
          <w:lang w:val="sr-Latn-CS"/>
        </w:rPr>
        <w:t>B</w:t>
      </w:r>
      <w:r w:rsidRPr="007D5B5A">
        <w:rPr>
          <w:i/>
          <w:szCs w:val="20"/>
          <w:lang w:val="sr-Latn-CS"/>
        </w:rPr>
        <w:t>/k</w:t>
      </w:r>
      <w:r w:rsidRPr="007D5B5A">
        <w:rPr>
          <w:i/>
          <w:szCs w:val="20"/>
          <w:vertAlign w:val="superscript"/>
          <w:lang w:val="sr-Latn-CS"/>
        </w:rPr>
        <w:t>2</w:t>
      </w:r>
      <w:r w:rsidRPr="007D5B5A">
        <w:rPr>
          <w:szCs w:val="20"/>
          <w:lang w:val="sr-Latn-CS"/>
        </w:rPr>
        <w:t xml:space="preserve"> (MPa)</w:t>
      </w:r>
    </w:p>
    <w:p w:rsidR="00C05962" w:rsidRPr="007D5B5A" w:rsidRDefault="00C05962" w:rsidP="0085656A">
      <w:pPr>
        <w:jc w:val="both"/>
        <w:rPr>
          <w:szCs w:val="20"/>
          <w:lang w:val="sr-Latn-CS"/>
        </w:rPr>
      </w:pPr>
      <w:r w:rsidRPr="007D5B5A">
        <w:rPr>
          <w:szCs w:val="20"/>
          <w:lang w:val="sr-Latn-CS"/>
        </w:rPr>
        <w:t xml:space="preserve">i procenti armiranja preseka </w:t>
      </w:r>
    </w:p>
    <w:p w:rsidR="00C05962" w:rsidRPr="007D5B5A" w:rsidRDefault="00C05962" w:rsidP="0085656A">
      <w:pPr>
        <w:spacing w:before="200" w:after="200"/>
        <w:jc w:val="center"/>
        <w:rPr>
          <w:szCs w:val="20"/>
          <w:lang w:val="sl-SI"/>
        </w:rPr>
      </w:pPr>
      <w:r w:rsidRPr="007D5B5A">
        <w:rPr>
          <w:i/>
          <w:szCs w:val="20"/>
          <w:lang w:val="sl-SI"/>
        </w:rPr>
        <w:t>μ</w:t>
      </w:r>
      <w:r w:rsidRPr="007D5B5A">
        <w:rPr>
          <w:i/>
          <w:szCs w:val="20"/>
          <w:vertAlign w:val="subscript"/>
          <w:lang w:val="sl-SI"/>
        </w:rPr>
        <w:t>1M</w:t>
      </w:r>
      <w:r w:rsidRPr="007D5B5A">
        <w:rPr>
          <w:i/>
          <w:szCs w:val="20"/>
          <w:lang w:val="sl-SI"/>
        </w:rPr>
        <w:t xml:space="preserve"> = </w:t>
      </w:r>
      <w:r w:rsidRPr="007D5B5A">
        <w:rPr>
          <w:i/>
          <w:szCs w:val="20"/>
          <w:lang w:val="sr-Latn-CS"/>
        </w:rPr>
        <w:t>A</w:t>
      </w:r>
      <w:r w:rsidRPr="007D5B5A">
        <w:rPr>
          <w:i/>
          <w:szCs w:val="20"/>
          <w:vertAlign w:val="subscript"/>
          <w:lang w:val="sr-Latn-CS"/>
        </w:rPr>
        <w:t>a1</w:t>
      </w:r>
      <w:r w:rsidRPr="007D5B5A">
        <w:rPr>
          <w:i/>
          <w:szCs w:val="20"/>
          <w:lang w:val="sr-Latn-CS"/>
        </w:rPr>
        <w:t>/bh =</w:t>
      </w:r>
      <w:r w:rsidRPr="007D5B5A">
        <w:rPr>
          <w:i/>
          <w:szCs w:val="20"/>
          <w:lang w:val="sl-SI"/>
        </w:rPr>
        <w:t xml:space="preserve"> </w:t>
      </w:r>
      <w:r w:rsidR="00D422E4" w:rsidRPr="007D5B5A">
        <w:rPr>
          <w:position w:val="-10"/>
          <w:szCs w:val="20"/>
        </w:rPr>
        <w:object w:dxaOrig="460" w:dyaOrig="380">
          <v:shape id="_x0000_i1028" type="#_x0000_t75" style="width:23.25pt;height:18.75pt" o:ole="">
            <v:imagedata r:id="rId11" o:title=""/>
          </v:shape>
          <o:OLEObject Type="Embed" ProgID="Equation.3" ShapeID="_x0000_i1028" DrawAspect="Content" ObjectID="_1540123922" r:id="rId15"/>
        </w:object>
      </w:r>
      <w:r w:rsidRPr="007D5B5A">
        <w:rPr>
          <w:i/>
          <w:szCs w:val="20"/>
          <w:lang w:val="sl-SI"/>
        </w:rPr>
        <w:t>·(</w:t>
      </w:r>
      <w:r w:rsidRPr="007D5B5A">
        <w:rPr>
          <w:i/>
          <w:szCs w:val="20"/>
          <w:lang w:val="sr-Latn-CS"/>
        </w:rPr>
        <w:t xml:space="preserve"> f</w:t>
      </w:r>
      <w:r w:rsidRPr="007D5B5A">
        <w:rPr>
          <w:i/>
          <w:szCs w:val="20"/>
          <w:vertAlign w:val="subscript"/>
          <w:lang w:val="sr-Latn-CS"/>
        </w:rPr>
        <w:t>B</w:t>
      </w:r>
      <w:r w:rsidRPr="007D5B5A">
        <w:rPr>
          <w:i/>
          <w:szCs w:val="20"/>
          <w:lang w:val="sr-Latn-CS"/>
        </w:rPr>
        <w:t>/</w:t>
      </w:r>
      <w:r w:rsidRPr="007D5B5A">
        <w:rPr>
          <w:i/>
          <w:szCs w:val="20"/>
          <w:lang w:val="sl-SI"/>
        </w:rPr>
        <w:t>σ</w:t>
      </w:r>
      <w:r w:rsidRPr="007D5B5A">
        <w:rPr>
          <w:i/>
          <w:szCs w:val="20"/>
          <w:vertAlign w:val="subscript"/>
          <w:lang w:val="sl-SI"/>
        </w:rPr>
        <w:t>a1</w:t>
      </w:r>
      <w:r w:rsidRPr="007D5B5A">
        <w:rPr>
          <w:i/>
          <w:szCs w:val="20"/>
          <w:lang w:val="sl-SI"/>
        </w:rPr>
        <w:t>)</w:t>
      </w:r>
      <w:r w:rsidRPr="007D5B5A">
        <w:rPr>
          <w:szCs w:val="20"/>
          <w:lang w:val="sl-SI"/>
        </w:rPr>
        <w:t xml:space="preserve"> (%)</w:t>
      </w:r>
    </w:p>
    <w:p w:rsidR="00C05962" w:rsidRPr="007D5B5A" w:rsidRDefault="00C05962" w:rsidP="00D422E4">
      <w:pPr>
        <w:spacing w:after="200"/>
        <w:rPr>
          <w:szCs w:val="20"/>
          <w:lang w:val="sl-SI"/>
        </w:rPr>
      </w:pPr>
      <w:r w:rsidRPr="007D5B5A">
        <w:rPr>
          <w:i/>
          <w:szCs w:val="20"/>
          <w:lang w:val="sl-SI"/>
        </w:rPr>
        <w:t xml:space="preserve"> </w:t>
      </w:r>
      <w:r w:rsidRPr="007D5B5A">
        <w:rPr>
          <w:szCs w:val="20"/>
          <w:lang w:val="sl-SI"/>
        </w:rPr>
        <w:t>prikazuju se i na slici 1 preko odgovarajućih dijagrama.</w:t>
      </w:r>
    </w:p>
    <w:p w:rsidR="00C05962" w:rsidRPr="007D5B5A" w:rsidRDefault="000E7571" w:rsidP="0085656A">
      <w:pPr>
        <w:spacing w:before="200"/>
        <w:jc w:val="center"/>
        <w:rPr>
          <w:i/>
          <w:szCs w:val="20"/>
          <w:lang w:val="sl-SI"/>
        </w:rPr>
      </w:pPr>
      <w:r w:rsidRPr="007D5B5A">
        <w:rPr>
          <w:szCs w:val="20"/>
          <w:lang w:val="sr-Latn-CS"/>
        </w:rPr>
        <w:object w:dxaOrig="9144" w:dyaOrig="6149">
          <v:shape id="_x0000_i1029" type="#_x0000_t75" style="width:223.5pt;height:150pt" o:ole="">
            <v:imagedata r:id="rId16" o:title=""/>
          </v:shape>
          <o:OLEObject Type="Embed" ProgID="Visio.Drawing.11" ShapeID="_x0000_i1029" DrawAspect="Content" ObjectID="_1540123923" r:id="rId17"/>
        </w:object>
      </w:r>
      <w:r w:rsidR="00C05962" w:rsidRPr="007D5B5A">
        <w:rPr>
          <w:i/>
          <w:szCs w:val="20"/>
          <w:lang w:val="sl-SI"/>
        </w:rPr>
        <w:t xml:space="preserve">Slika 2 - Veličine </w:t>
      </w:r>
      <w:r w:rsidR="00C05962" w:rsidRPr="007D5B5A">
        <w:rPr>
          <w:i/>
          <w:szCs w:val="20"/>
          <w:lang w:val="sr-Latn-CS"/>
        </w:rPr>
        <w:t>M</w:t>
      </w:r>
      <w:r w:rsidR="00C05962" w:rsidRPr="007D5B5A">
        <w:rPr>
          <w:i/>
          <w:szCs w:val="20"/>
          <w:vertAlign w:val="subscript"/>
          <w:lang w:val="sr-Latn-CS"/>
        </w:rPr>
        <w:t>u</w:t>
      </w:r>
      <w:r w:rsidR="00C05962" w:rsidRPr="007D5B5A">
        <w:rPr>
          <w:i/>
          <w:szCs w:val="20"/>
          <w:lang w:val="sr-Latn-CS"/>
        </w:rPr>
        <w:t>/bh</w:t>
      </w:r>
      <w:r w:rsidR="00C05962" w:rsidRPr="007D5B5A">
        <w:rPr>
          <w:i/>
          <w:szCs w:val="20"/>
          <w:vertAlign w:val="superscript"/>
          <w:lang w:val="sr-Latn-CS"/>
        </w:rPr>
        <w:t>2</w:t>
      </w:r>
      <w:r w:rsidR="00C05962" w:rsidRPr="007D5B5A">
        <w:rPr>
          <w:i/>
          <w:szCs w:val="20"/>
          <w:lang w:val="sr-Latn-CS"/>
        </w:rPr>
        <w:t xml:space="preserve"> = f</w:t>
      </w:r>
      <w:r w:rsidR="00C05962" w:rsidRPr="007D5B5A">
        <w:rPr>
          <w:i/>
          <w:szCs w:val="20"/>
          <w:vertAlign w:val="subscript"/>
          <w:lang w:val="sr-Latn-CS"/>
        </w:rPr>
        <w:t>B</w:t>
      </w:r>
      <w:r w:rsidR="00C05962" w:rsidRPr="007D5B5A">
        <w:rPr>
          <w:i/>
          <w:szCs w:val="20"/>
          <w:lang w:val="sr-Latn-CS"/>
        </w:rPr>
        <w:t>/k</w:t>
      </w:r>
      <w:r w:rsidR="00C05962" w:rsidRPr="007D5B5A">
        <w:rPr>
          <w:i/>
          <w:szCs w:val="20"/>
          <w:vertAlign w:val="superscript"/>
          <w:lang w:val="sr-Latn-CS"/>
        </w:rPr>
        <w:t>2</w:t>
      </w:r>
      <w:r w:rsidR="00C05962" w:rsidRPr="007D5B5A">
        <w:rPr>
          <w:i/>
          <w:szCs w:val="20"/>
          <w:lang w:val="sl-SI"/>
        </w:rPr>
        <w:t xml:space="preserve"> i procenti armiranja za različite marke betona</w:t>
      </w:r>
    </w:p>
    <w:p w:rsidR="00C05962" w:rsidRPr="007D5B5A" w:rsidRDefault="00D422E4" w:rsidP="00D422E4">
      <w:pPr>
        <w:tabs>
          <w:tab w:val="left" w:pos="284"/>
        </w:tabs>
        <w:spacing w:before="200"/>
        <w:jc w:val="both"/>
        <w:rPr>
          <w:szCs w:val="20"/>
          <w:lang w:val="sl-SI"/>
        </w:rPr>
      </w:pPr>
      <w:r w:rsidRPr="007D5B5A">
        <w:rPr>
          <w:szCs w:val="20"/>
          <w:lang w:val="sl-SI"/>
        </w:rPr>
        <w:lastRenderedPageBreak/>
        <w:tab/>
      </w:r>
      <w:r w:rsidR="00C05962" w:rsidRPr="007D5B5A">
        <w:rPr>
          <w:szCs w:val="20"/>
          <w:lang w:val="sl-SI"/>
        </w:rPr>
        <w:t>Ovde se još jednom ističe da vrednosti prikazane u tabeli 1, kao i veličine definisane putem dijagrama na slici 1, odgovaraju isključivo slučajevima simultanog loma AB preseka i pod pretpostavkom zadovoljavanja postavljenih uslova za marku metona MB.</w:t>
      </w:r>
    </w:p>
    <w:p w:rsidR="00C05962" w:rsidRPr="007D5B5A" w:rsidRDefault="00C05962" w:rsidP="00D422E4">
      <w:pPr>
        <w:spacing w:before="200" w:after="200"/>
        <w:rPr>
          <w:b/>
          <w:szCs w:val="20"/>
          <w:lang w:val="sr-Latn-CS"/>
        </w:rPr>
      </w:pPr>
      <w:r w:rsidRPr="007D5B5A">
        <w:rPr>
          <w:b/>
          <w:szCs w:val="20"/>
          <w:lang w:val="sl-SI"/>
        </w:rPr>
        <w:t>3. PODBAČAJI KVALITETA BETONA U ODNOSU NA PROJEKTOVANE MARKE</w:t>
      </w:r>
    </w:p>
    <w:p w:rsidR="00C05962" w:rsidRPr="007D5B5A" w:rsidRDefault="00D422E4" w:rsidP="00D422E4">
      <w:pPr>
        <w:tabs>
          <w:tab w:val="left" w:pos="284"/>
        </w:tabs>
        <w:jc w:val="both"/>
        <w:rPr>
          <w:szCs w:val="20"/>
          <w:lang w:val="sr-Latn-CS"/>
        </w:rPr>
      </w:pPr>
      <w:r w:rsidRPr="007D5B5A">
        <w:rPr>
          <w:szCs w:val="20"/>
          <w:lang w:val="sr-Latn-CS"/>
        </w:rPr>
        <w:tab/>
      </w:r>
      <w:r w:rsidR="00C05962" w:rsidRPr="007D5B5A">
        <w:rPr>
          <w:szCs w:val="20"/>
          <w:lang w:val="sr-Latn-CS"/>
        </w:rPr>
        <w:t>U tabelama 2a do 2e, u kolonama pod (5), prikazani su potrebni procenti armiranja preseka u funkciji projektovanih i ostvarenih marki betona. Kao što se vidi, osim u tabeli 2a, u svim ostalim tabelama izvršene su analize za po dva slučaja pretpostavljenih podbačaja marki betona, pri čemu je u tom smisli kao najniža prihvatljiva marka betona usvojena marka MB 15 koja po BAB-u 87 predstavlja najnižu marku betona u armiranobetonskim konstrukcijama. S obzirom na to, kada se radi o projektovanoj marki betona MB 20, za nju je u tabeli 2a prikazan samo slučaj jednog podbačaja - podbačaja koji se samo odnosi na marku MB 15.</w:t>
      </w:r>
    </w:p>
    <w:p w:rsidR="00C05962" w:rsidRPr="007D5B5A" w:rsidRDefault="00D422E4" w:rsidP="0085656A">
      <w:pPr>
        <w:tabs>
          <w:tab w:val="left" w:pos="284"/>
        </w:tabs>
        <w:spacing w:after="200"/>
        <w:jc w:val="both"/>
        <w:rPr>
          <w:szCs w:val="20"/>
          <w:lang w:val="sr-Latn-CS"/>
        </w:rPr>
      </w:pPr>
      <w:r w:rsidRPr="007D5B5A">
        <w:rPr>
          <w:szCs w:val="20"/>
          <w:lang w:val="sr-Latn-CS"/>
        </w:rPr>
        <w:tab/>
      </w:r>
      <w:r w:rsidR="00C05962" w:rsidRPr="007D5B5A">
        <w:rPr>
          <w:szCs w:val="20"/>
          <w:lang w:val="sr-Latn-CS"/>
        </w:rPr>
        <w:t>U tabelama 2a - 2e, u kolonama pod (6) prikazuju se i odnosi potrebnih armatura</w:t>
      </w:r>
      <w:r w:rsidR="00C05962" w:rsidRPr="007D5B5A">
        <w:rPr>
          <w:szCs w:val="20"/>
          <w:lang w:val="sl-SI"/>
        </w:rPr>
        <w:t xml:space="preserve"> η</w:t>
      </w:r>
      <w:r w:rsidR="00C05962" w:rsidRPr="007D5B5A">
        <w:rPr>
          <w:szCs w:val="20"/>
          <w:vertAlign w:val="subscript"/>
          <w:lang w:val="sl-SI"/>
        </w:rPr>
        <w:t>a</w:t>
      </w:r>
      <w:r w:rsidR="00C05962" w:rsidRPr="007D5B5A">
        <w:rPr>
          <w:szCs w:val="20"/>
          <w:lang w:val="sr-Latn-CS"/>
        </w:rPr>
        <w:t xml:space="preserve">, odnosno odnosi veličina  </w:t>
      </w:r>
      <w:r w:rsidR="00C05962" w:rsidRPr="007D5B5A">
        <w:rPr>
          <w:i/>
          <w:szCs w:val="20"/>
          <w:lang w:val="sl-SI"/>
        </w:rPr>
        <w:t>μ</w:t>
      </w:r>
      <w:r w:rsidR="00C05962" w:rsidRPr="007D5B5A">
        <w:rPr>
          <w:i/>
          <w:szCs w:val="20"/>
          <w:vertAlign w:val="subscript"/>
          <w:lang w:val="sl-SI"/>
        </w:rPr>
        <w:t>1M</w:t>
      </w:r>
      <w:r w:rsidR="00C05962" w:rsidRPr="007D5B5A">
        <w:rPr>
          <w:szCs w:val="20"/>
          <w:lang w:val="sl-SI"/>
        </w:rPr>
        <w:t xml:space="preserve"> prikazanih u tim tabelama i istih (odgovarajućih) veličina datih u tabeli 1. </w:t>
      </w:r>
    </w:p>
    <w:p w:rsidR="002F069C" w:rsidRDefault="002F069C" w:rsidP="000E7571">
      <w:pPr>
        <w:jc w:val="center"/>
        <w:rPr>
          <w:i/>
          <w:szCs w:val="20"/>
          <w:lang w:val="sr-Latn-CS"/>
        </w:rPr>
      </w:pPr>
    </w:p>
    <w:p w:rsidR="00C05962" w:rsidRDefault="00C05962" w:rsidP="000E7571">
      <w:pPr>
        <w:jc w:val="center"/>
        <w:rPr>
          <w:i/>
          <w:szCs w:val="20"/>
          <w:lang w:val="sr-Latn-CS"/>
        </w:rPr>
      </w:pPr>
      <w:r w:rsidRPr="007D5B5A">
        <w:rPr>
          <w:i/>
          <w:szCs w:val="20"/>
          <w:lang w:val="sr-Latn-CS"/>
        </w:rPr>
        <w:lastRenderedPageBreak/>
        <w:t>Tabela 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05"/>
        <w:gridCol w:w="579"/>
        <w:gridCol w:w="774"/>
        <w:gridCol w:w="746"/>
        <w:gridCol w:w="621"/>
      </w:tblGrid>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MB</w:t>
            </w:r>
          </w:p>
          <w:p w:rsidR="00B76B76" w:rsidRDefault="00B76B76" w:rsidP="00D17E19">
            <w:pPr>
              <w:jc w:val="center"/>
              <w:rPr>
                <w:szCs w:val="20"/>
                <w:lang w:val="sr-Latn-CS"/>
              </w:rPr>
            </w:pPr>
            <w:r w:rsidRPr="007D5B5A">
              <w:rPr>
                <w:szCs w:val="20"/>
                <w:lang w:val="sr-Latn-CS"/>
              </w:rPr>
              <w:t>(proj</w:t>
            </w:r>
            <w:r>
              <w:rPr>
                <w:szCs w:val="20"/>
                <w:lang w:val="sr-Latn-CS"/>
              </w:rPr>
              <w:t>.</w:t>
            </w:r>
          </w:p>
          <w:p w:rsidR="00B76B76" w:rsidRDefault="00B76B76" w:rsidP="00D17E19">
            <w:pPr>
              <w:jc w:val="center"/>
              <w:rPr>
                <w:szCs w:val="20"/>
                <w:lang w:val="sr-Latn-CS"/>
              </w:rPr>
            </w:pPr>
            <w:r w:rsidRPr="007D5B5A">
              <w:rPr>
                <w:szCs w:val="20"/>
                <w:lang w:val="sr-Latn-CS"/>
              </w:rPr>
              <w:t>/</w:t>
            </w:r>
          </w:p>
          <w:p w:rsidR="00B76B76" w:rsidRPr="007D5B5A" w:rsidRDefault="00B76B76" w:rsidP="00D17E19">
            <w:pPr>
              <w:jc w:val="center"/>
              <w:rPr>
                <w:szCs w:val="20"/>
                <w:lang w:val="sr-Latn-CS"/>
              </w:rPr>
            </w:pPr>
            <w:r w:rsidRPr="007D5B5A">
              <w:rPr>
                <w:szCs w:val="20"/>
                <w:lang w:val="sr-Latn-CS"/>
              </w:rPr>
              <w:t>ostv</w:t>
            </w:r>
            <w:r>
              <w:rPr>
                <w:szCs w:val="20"/>
                <w:lang w:val="sr-Latn-CS"/>
              </w:rPr>
              <w:t>.</w:t>
            </w:r>
            <w:r w:rsidRPr="007D5B5A">
              <w:rPr>
                <w:szCs w:val="20"/>
                <w:lang w:val="sr-Latn-CS"/>
              </w:rPr>
              <w:t>)</w:t>
            </w:r>
          </w:p>
        </w:tc>
        <w:tc>
          <w:tcPr>
            <w:tcW w:w="1205" w:type="dxa"/>
          </w:tcPr>
          <w:p w:rsidR="00B76B76" w:rsidRPr="007D5B5A" w:rsidRDefault="00B76B76" w:rsidP="00D17E19">
            <w:pPr>
              <w:jc w:val="center"/>
              <w:rPr>
                <w:szCs w:val="20"/>
                <w:lang w:val="sr-Latn-CS"/>
              </w:rPr>
            </w:pPr>
            <w:r w:rsidRPr="000E7571">
              <w:rPr>
                <w:position w:val="-24"/>
                <w:szCs w:val="20"/>
                <w:lang w:val="sr-Latn-CS"/>
              </w:rPr>
              <w:object w:dxaOrig="980" w:dyaOrig="620">
                <v:shape id="_x0000_i1030" type="#_x0000_t75" style="width:48.75pt;height:30.75pt" o:ole="">
                  <v:imagedata r:id="rId18" o:title=""/>
                </v:shape>
                <o:OLEObject Type="Embed" ProgID="Equation.3" ShapeID="_x0000_i1030" DrawAspect="Content" ObjectID="_1540123924" r:id="rId19"/>
              </w:object>
            </w:r>
          </w:p>
        </w:tc>
        <w:tc>
          <w:tcPr>
            <w:tcW w:w="579" w:type="dxa"/>
          </w:tcPr>
          <w:p w:rsidR="00B76B76" w:rsidRPr="007D5B5A" w:rsidRDefault="00B76B76" w:rsidP="00D17E19">
            <w:pPr>
              <w:jc w:val="center"/>
              <w:rPr>
                <w:i/>
                <w:szCs w:val="20"/>
                <w:lang w:val="sl-SI"/>
              </w:rPr>
            </w:pPr>
          </w:p>
          <w:p w:rsidR="00B76B76" w:rsidRPr="007D5B5A" w:rsidRDefault="00B76B76" w:rsidP="00D17E19">
            <w:pPr>
              <w:jc w:val="center"/>
              <w:rPr>
                <w:szCs w:val="20"/>
                <w:lang w:val="sr-Latn-CS"/>
              </w:rPr>
            </w:pPr>
            <w:r w:rsidRPr="007D5B5A">
              <w:rPr>
                <w:i/>
                <w:szCs w:val="20"/>
                <w:lang w:val="sl-SI"/>
              </w:rPr>
              <w:t>ε</w:t>
            </w:r>
            <w:r w:rsidRPr="007D5B5A">
              <w:rPr>
                <w:i/>
                <w:szCs w:val="20"/>
                <w:vertAlign w:val="subscript"/>
                <w:lang w:val="sl-SI"/>
              </w:rPr>
              <w:t xml:space="preserve">a,1 </w:t>
            </w:r>
            <w:r w:rsidRPr="007D5B5A">
              <w:rPr>
                <w:szCs w:val="20"/>
                <w:lang w:val="sl-SI"/>
              </w:rPr>
              <w:t>(‰)</w:t>
            </w:r>
          </w:p>
        </w:tc>
        <w:tc>
          <w:tcPr>
            <w:tcW w:w="774" w:type="dxa"/>
          </w:tcPr>
          <w:p w:rsidR="00B76B76" w:rsidRPr="007D5B5A" w:rsidRDefault="00B76B76" w:rsidP="00D17E19">
            <w:pPr>
              <w:jc w:val="center"/>
              <w:rPr>
                <w:szCs w:val="20"/>
                <w:lang w:val="sr-Latn-CS"/>
              </w:rPr>
            </w:pPr>
            <w:r w:rsidRPr="000E7571">
              <w:rPr>
                <w:position w:val="-8"/>
                <w:sz w:val="16"/>
                <w:szCs w:val="16"/>
                <w:lang w:val="sr-Latn-CS"/>
              </w:rPr>
              <w:object w:dxaOrig="380" w:dyaOrig="300">
                <v:shape id="_x0000_i1031" type="#_x0000_t75" style="width:18.75pt;height:15pt" o:ole="">
                  <v:imagedata r:id="rId20" o:title=""/>
                </v:shape>
                <o:OLEObject Type="Embed" ProgID="Equation.3" ShapeID="_x0000_i1031" DrawAspect="Content" ObjectID="_1540123925" r:id="rId21"/>
              </w:object>
            </w:r>
            <w:r w:rsidRPr="007D5B5A">
              <w:rPr>
                <w:szCs w:val="20"/>
                <w:lang w:val="sl-SI"/>
              </w:rPr>
              <w:t xml:space="preserve"> (%)</w:t>
            </w:r>
          </w:p>
        </w:tc>
        <w:tc>
          <w:tcPr>
            <w:tcW w:w="746" w:type="dxa"/>
          </w:tcPr>
          <w:p w:rsidR="00B76B76" w:rsidRPr="007D5B5A" w:rsidRDefault="00B76B76" w:rsidP="00D17E19">
            <w:pPr>
              <w:jc w:val="center"/>
              <w:rPr>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A</w:t>
            </w:r>
            <w:r w:rsidRPr="007D5B5A">
              <w:rPr>
                <w:i/>
                <w:szCs w:val="20"/>
                <w:vertAlign w:val="subscript"/>
                <w:lang w:val="sl-SI"/>
              </w:rPr>
              <w:t>a1</w:t>
            </w:r>
            <w:r w:rsidRPr="007D5B5A">
              <w:rPr>
                <w:i/>
                <w:szCs w:val="20"/>
                <w:lang w:val="sl-SI"/>
              </w:rPr>
              <w:t xml:space="preserve">/bh </w:t>
            </w:r>
            <w:r w:rsidRPr="007D5B5A">
              <w:rPr>
                <w:szCs w:val="20"/>
                <w:lang w:val="sl-SI"/>
              </w:rPr>
              <w:t>(%)</w:t>
            </w:r>
          </w:p>
        </w:tc>
        <w:tc>
          <w:tcPr>
            <w:tcW w:w="621" w:type="dxa"/>
          </w:tcPr>
          <w:p w:rsidR="00B76B76" w:rsidRPr="007D5B5A" w:rsidRDefault="00B76B76" w:rsidP="00D17E19">
            <w:pPr>
              <w:jc w:val="center"/>
              <w:rPr>
                <w:i/>
                <w:szCs w:val="20"/>
                <w:lang w:val="sl-SI"/>
              </w:rPr>
            </w:pPr>
            <w:r w:rsidRPr="007D5B5A">
              <w:rPr>
                <w:szCs w:val="20"/>
                <w:lang w:val="sl-SI"/>
              </w:rPr>
              <w:t>η</w:t>
            </w:r>
            <w:r w:rsidRPr="007D5B5A">
              <w:rPr>
                <w:szCs w:val="20"/>
                <w:vertAlign w:val="subscript"/>
                <w:lang w:val="sl-SI"/>
              </w:rPr>
              <w:t>a</w:t>
            </w:r>
          </w:p>
          <w:p w:rsidR="00B76B76" w:rsidRPr="007D5B5A" w:rsidRDefault="00B76B76" w:rsidP="00D17E19">
            <w:pPr>
              <w:jc w:val="center"/>
              <w:rPr>
                <w:i/>
                <w:szCs w:val="20"/>
                <w:lang w:val="sl-SI"/>
              </w:rPr>
            </w:pPr>
          </w:p>
        </w:tc>
      </w:tr>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(1)</w:t>
            </w:r>
          </w:p>
        </w:tc>
        <w:tc>
          <w:tcPr>
            <w:tcW w:w="1205" w:type="dxa"/>
          </w:tcPr>
          <w:p w:rsidR="00B76B76" w:rsidRPr="007D5B5A" w:rsidRDefault="00B76B76" w:rsidP="00D17E19">
            <w:pPr>
              <w:jc w:val="center"/>
              <w:rPr>
                <w:szCs w:val="20"/>
                <w:lang w:val="sr-Latn-CS"/>
              </w:rPr>
            </w:pPr>
            <w:r w:rsidRPr="007D5B5A">
              <w:rPr>
                <w:szCs w:val="20"/>
                <w:lang w:val="sr-Latn-CS"/>
              </w:rPr>
              <w:t>(2)</w:t>
            </w:r>
          </w:p>
        </w:tc>
        <w:tc>
          <w:tcPr>
            <w:tcW w:w="579" w:type="dxa"/>
          </w:tcPr>
          <w:p w:rsidR="00B76B76" w:rsidRPr="007D5B5A" w:rsidRDefault="00B76B76" w:rsidP="00D17E19">
            <w:pPr>
              <w:jc w:val="center"/>
              <w:rPr>
                <w:szCs w:val="20"/>
                <w:lang w:val="sl-SI"/>
              </w:rPr>
            </w:pPr>
            <w:r w:rsidRPr="007D5B5A">
              <w:rPr>
                <w:szCs w:val="20"/>
                <w:lang w:val="sl-SI"/>
              </w:rPr>
              <w:t>(3)</w:t>
            </w:r>
          </w:p>
        </w:tc>
        <w:tc>
          <w:tcPr>
            <w:tcW w:w="774" w:type="dxa"/>
          </w:tcPr>
          <w:p w:rsidR="00B76B76" w:rsidRPr="007D5B5A" w:rsidRDefault="00B76B76" w:rsidP="00D17E19">
            <w:pPr>
              <w:jc w:val="center"/>
              <w:rPr>
                <w:szCs w:val="20"/>
                <w:lang w:val="sr-Latn-CS"/>
              </w:rPr>
            </w:pPr>
            <w:r w:rsidRPr="007D5B5A">
              <w:rPr>
                <w:szCs w:val="20"/>
                <w:lang w:val="sr-Latn-CS"/>
              </w:rPr>
              <w:t>(4)</w:t>
            </w:r>
          </w:p>
        </w:tc>
        <w:tc>
          <w:tcPr>
            <w:tcW w:w="746" w:type="dxa"/>
          </w:tcPr>
          <w:p w:rsidR="00B76B76" w:rsidRPr="007D5B5A" w:rsidRDefault="00B76B76" w:rsidP="00D17E19">
            <w:pPr>
              <w:jc w:val="center"/>
              <w:rPr>
                <w:szCs w:val="20"/>
                <w:lang w:val="sl-SI"/>
              </w:rPr>
            </w:pPr>
            <w:r w:rsidRPr="007D5B5A">
              <w:rPr>
                <w:szCs w:val="20"/>
                <w:lang w:val="sl-SI"/>
              </w:rPr>
              <w:t>(5)</w:t>
            </w:r>
          </w:p>
        </w:tc>
        <w:tc>
          <w:tcPr>
            <w:tcW w:w="621" w:type="dxa"/>
          </w:tcPr>
          <w:p w:rsidR="00B76B76" w:rsidRPr="007D5B5A" w:rsidRDefault="00B76B76" w:rsidP="00D17E19">
            <w:pPr>
              <w:jc w:val="center"/>
              <w:rPr>
                <w:szCs w:val="20"/>
                <w:lang w:val="sl-SI"/>
              </w:rPr>
            </w:pPr>
            <w:r w:rsidRPr="007D5B5A">
              <w:rPr>
                <w:szCs w:val="20"/>
                <w:lang w:val="sl-SI"/>
              </w:rPr>
              <w:t>(6)</w:t>
            </w:r>
          </w:p>
        </w:tc>
      </w:tr>
      <w:tr w:rsidR="00B76B76" w:rsidRPr="007D5B5A" w:rsidTr="00D17E19">
        <w:tc>
          <w:tcPr>
            <w:tcW w:w="762" w:type="dxa"/>
          </w:tcPr>
          <w:p w:rsidR="00B76B76" w:rsidRPr="00B76B76" w:rsidRDefault="00B76B76" w:rsidP="00D17E19">
            <w:pPr>
              <w:jc w:val="center"/>
              <w:rPr>
                <w:sz w:val="18"/>
                <w:szCs w:val="20"/>
                <w:lang w:val="sr-Latn-CS"/>
              </w:rPr>
            </w:pPr>
            <w:r w:rsidRPr="00B76B76">
              <w:rPr>
                <w:sz w:val="18"/>
                <w:szCs w:val="20"/>
                <w:lang w:val="sr-Latn-CS"/>
              </w:rPr>
              <w:t>20/15</w:t>
            </w:r>
          </w:p>
        </w:tc>
        <w:tc>
          <w:tcPr>
            <w:tcW w:w="1205" w:type="dxa"/>
          </w:tcPr>
          <w:p w:rsidR="00B76B76" w:rsidRPr="00B76B76" w:rsidRDefault="00B76B76" w:rsidP="00D17E19">
            <w:pPr>
              <w:jc w:val="center"/>
              <w:rPr>
                <w:sz w:val="18"/>
                <w:szCs w:val="20"/>
                <w:lang w:val="sr-Latn-CS"/>
              </w:rPr>
            </w:pPr>
            <w:r w:rsidRPr="00B76B76">
              <w:rPr>
                <w:sz w:val="18"/>
                <w:szCs w:val="20"/>
                <w:lang w:val="sr-Latn-CS"/>
              </w:rPr>
              <w:t>2,001</w:t>
            </w:r>
          </w:p>
        </w:tc>
        <w:tc>
          <w:tcPr>
            <w:tcW w:w="579" w:type="dxa"/>
          </w:tcPr>
          <w:p w:rsidR="00B76B76" w:rsidRPr="00B76B76" w:rsidRDefault="00B76B76" w:rsidP="00D17E19">
            <w:pPr>
              <w:jc w:val="center"/>
              <w:rPr>
                <w:sz w:val="18"/>
                <w:szCs w:val="20"/>
                <w:lang w:val="sr-Latn-CS"/>
              </w:rPr>
            </w:pPr>
            <w:r w:rsidRPr="00B76B76">
              <w:rPr>
                <w:sz w:val="18"/>
                <w:szCs w:val="20"/>
                <w:lang w:val="sr-Latn-CS"/>
              </w:rPr>
              <w:t>6,15</w:t>
            </w:r>
          </w:p>
        </w:tc>
        <w:tc>
          <w:tcPr>
            <w:tcW w:w="774" w:type="dxa"/>
          </w:tcPr>
          <w:p w:rsidR="00B76B76" w:rsidRPr="00B76B76" w:rsidRDefault="00B76B76" w:rsidP="00D17E19">
            <w:pPr>
              <w:jc w:val="center"/>
              <w:rPr>
                <w:sz w:val="18"/>
                <w:szCs w:val="20"/>
                <w:lang w:val="sr-Latn-CS"/>
              </w:rPr>
            </w:pPr>
            <w:r w:rsidRPr="00B76B76">
              <w:rPr>
                <w:sz w:val="18"/>
                <w:szCs w:val="20"/>
                <w:lang w:val="sr-Latn-CS"/>
              </w:rPr>
              <w:t>29,36</w:t>
            </w:r>
          </w:p>
        </w:tc>
        <w:tc>
          <w:tcPr>
            <w:tcW w:w="746" w:type="dxa"/>
          </w:tcPr>
          <w:p w:rsidR="00B76B76" w:rsidRPr="00B76B76" w:rsidRDefault="00B76B76" w:rsidP="00D17E19">
            <w:pPr>
              <w:jc w:val="center"/>
              <w:rPr>
                <w:sz w:val="18"/>
                <w:szCs w:val="20"/>
                <w:lang w:val="sr-Latn-CS"/>
              </w:rPr>
            </w:pPr>
            <w:r w:rsidRPr="00B76B76">
              <w:rPr>
                <w:sz w:val="18"/>
                <w:szCs w:val="20"/>
                <w:lang w:val="sr-Latn-CS"/>
              </w:rPr>
              <w:t>0,616</w:t>
            </w:r>
          </w:p>
        </w:tc>
        <w:tc>
          <w:tcPr>
            <w:tcW w:w="621" w:type="dxa"/>
          </w:tcPr>
          <w:p w:rsidR="00B76B76" w:rsidRPr="00B76B76" w:rsidRDefault="00B76B76" w:rsidP="00D17E19">
            <w:pPr>
              <w:jc w:val="center"/>
              <w:rPr>
                <w:sz w:val="18"/>
                <w:szCs w:val="20"/>
                <w:lang w:val="sr-Latn-CS"/>
              </w:rPr>
            </w:pPr>
            <w:r w:rsidRPr="00B76B76">
              <w:rPr>
                <w:sz w:val="18"/>
                <w:szCs w:val="20"/>
                <w:lang w:val="sr-Latn-CS"/>
              </w:rPr>
              <w:t>1,048</w:t>
            </w:r>
          </w:p>
        </w:tc>
      </w:tr>
    </w:tbl>
    <w:p w:rsidR="00C05962" w:rsidRPr="007D5B5A" w:rsidRDefault="00C05962" w:rsidP="002F069C">
      <w:pPr>
        <w:spacing w:before="200"/>
        <w:jc w:val="center"/>
        <w:rPr>
          <w:szCs w:val="20"/>
          <w:lang w:val="sr-Latn-CS"/>
        </w:rPr>
      </w:pPr>
      <w:r w:rsidRPr="007D5B5A">
        <w:rPr>
          <w:i/>
          <w:szCs w:val="20"/>
          <w:lang w:val="sr-Latn-CS"/>
        </w:rPr>
        <w:t>Tabela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05"/>
        <w:gridCol w:w="579"/>
        <w:gridCol w:w="774"/>
        <w:gridCol w:w="746"/>
        <w:gridCol w:w="621"/>
      </w:tblGrid>
      <w:tr w:rsidR="00C05962" w:rsidRPr="007D5B5A" w:rsidTr="00B76B76">
        <w:tc>
          <w:tcPr>
            <w:tcW w:w="762" w:type="dxa"/>
          </w:tcPr>
          <w:p w:rsidR="00C05962" w:rsidRPr="007D5B5A" w:rsidRDefault="00C05962" w:rsidP="000E7571">
            <w:pPr>
              <w:jc w:val="center"/>
              <w:rPr>
                <w:szCs w:val="20"/>
                <w:lang w:val="sr-Latn-CS"/>
              </w:rPr>
            </w:pPr>
            <w:r w:rsidRPr="007D5B5A">
              <w:rPr>
                <w:szCs w:val="20"/>
                <w:lang w:val="sr-Latn-CS"/>
              </w:rPr>
              <w:t>MB</w:t>
            </w:r>
          </w:p>
          <w:p w:rsidR="00B76B76" w:rsidRDefault="00C05962" w:rsidP="000E7571">
            <w:pPr>
              <w:jc w:val="center"/>
              <w:rPr>
                <w:szCs w:val="20"/>
                <w:lang w:val="sr-Latn-CS"/>
              </w:rPr>
            </w:pPr>
            <w:r w:rsidRPr="007D5B5A">
              <w:rPr>
                <w:szCs w:val="20"/>
                <w:lang w:val="sr-Latn-CS"/>
              </w:rPr>
              <w:t>(proj</w:t>
            </w:r>
            <w:r w:rsidR="000E7571">
              <w:rPr>
                <w:szCs w:val="20"/>
                <w:lang w:val="sr-Latn-CS"/>
              </w:rPr>
              <w:t>.</w:t>
            </w:r>
          </w:p>
          <w:p w:rsidR="000E7571" w:rsidRDefault="00C05962" w:rsidP="000E7571">
            <w:pPr>
              <w:jc w:val="center"/>
              <w:rPr>
                <w:szCs w:val="20"/>
                <w:lang w:val="sr-Latn-CS"/>
              </w:rPr>
            </w:pPr>
            <w:r w:rsidRPr="007D5B5A">
              <w:rPr>
                <w:szCs w:val="20"/>
                <w:lang w:val="sr-Latn-CS"/>
              </w:rPr>
              <w:t>/</w:t>
            </w:r>
          </w:p>
          <w:p w:rsidR="00C05962" w:rsidRPr="007D5B5A" w:rsidRDefault="00C05962" w:rsidP="000E7571">
            <w:pPr>
              <w:jc w:val="center"/>
              <w:rPr>
                <w:szCs w:val="20"/>
                <w:lang w:val="sr-Latn-CS"/>
              </w:rPr>
            </w:pPr>
            <w:r w:rsidRPr="007D5B5A">
              <w:rPr>
                <w:szCs w:val="20"/>
                <w:lang w:val="sr-Latn-CS"/>
              </w:rPr>
              <w:t>ostv</w:t>
            </w:r>
            <w:r w:rsidR="000E7571">
              <w:rPr>
                <w:szCs w:val="20"/>
                <w:lang w:val="sr-Latn-CS"/>
              </w:rPr>
              <w:t>.</w:t>
            </w:r>
            <w:r w:rsidRPr="007D5B5A">
              <w:rPr>
                <w:szCs w:val="20"/>
                <w:lang w:val="sr-Latn-CS"/>
              </w:rPr>
              <w:t>)</w:t>
            </w:r>
          </w:p>
        </w:tc>
        <w:tc>
          <w:tcPr>
            <w:tcW w:w="1205" w:type="dxa"/>
          </w:tcPr>
          <w:p w:rsidR="00C05962" w:rsidRPr="007D5B5A" w:rsidRDefault="000E7571" w:rsidP="000E7571">
            <w:pPr>
              <w:jc w:val="center"/>
              <w:rPr>
                <w:szCs w:val="20"/>
                <w:lang w:val="sr-Latn-CS"/>
              </w:rPr>
            </w:pPr>
            <w:r w:rsidRPr="000E7571">
              <w:rPr>
                <w:position w:val="-24"/>
                <w:szCs w:val="20"/>
                <w:lang w:val="sr-Latn-CS"/>
              </w:rPr>
              <w:object w:dxaOrig="980" w:dyaOrig="620">
                <v:shape id="_x0000_i1032" type="#_x0000_t75" style="width:48.75pt;height:30.75pt" o:ole="">
                  <v:imagedata r:id="rId18" o:title=""/>
                </v:shape>
                <o:OLEObject Type="Embed" ProgID="Equation.3" ShapeID="_x0000_i1032" DrawAspect="Content" ObjectID="_1540123926" r:id="rId22"/>
              </w:object>
            </w:r>
          </w:p>
        </w:tc>
        <w:tc>
          <w:tcPr>
            <w:tcW w:w="579" w:type="dxa"/>
          </w:tcPr>
          <w:p w:rsidR="00C05962" w:rsidRPr="007D5B5A" w:rsidRDefault="00C05962" w:rsidP="000E7571">
            <w:pPr>
              <w:jc w:val="center"/>
              <w:rPr>
                <w:i/>
                <w:szCs w:val="20"/>
                <w:lang w:val="sl-SI"/>
              </w:rPr>
            </w:pPr>
          </w:p>
          <w:p w:rsidR="00C05962" w:rsidRPr="007D5B5A" w:rsidRDefault="00C05962" w:rsidP="000E7571">
            <w:pPr>
              <w:jc w:val="center"/>
              <w:rPr>
                <w:szCs w:val="20"/>
                <w:lang w:val="sr-Latn-CS"/>
              </w:rPr>
            </w:pPr>
            <w:r w:rsidRPr="007D5B5A">
              <w:rPr>
                <w:i/>
                <w:szCs w:val="20"/>
                <w:lang w:val="sl-SI"/>
              </w:rPr>
              <w:t>ε</w:t>
            </w:r>
            <w:r w:rsidRPr="007D5B5A">
              <w:rPr>
                <w:i/>
                <w:szCs w:val="20"/>
                <w:vertAlign w:val="subscript"/>
                <w:lang w:val="sl-SI"/>
              </w:rPr>
              <w:t xml:space="preserve">a,1 </w:t>
            </w:r>
            <w:r w:rsidRPr="007D5B5A">
              <w:rPr>
                <w:szCs w:val="20"/>
                <w:lang w:val="sl-SI"/>
              </w:rPr>
              <w:t>(‰)</w:t>
            </w:r>
          </w:p>
        </w:tc>
        <w:tc>
          <w:tcPr>
            <w:tcW w:w="774" w:type="dxa"/>
          </w:tcPr>
          <w:p w:rsidR="00C05962" w:rsidRPr="007D5B5A" w:rsidRDefault="000E7571" w:rsidP="000E7571">
            <w:pPr>
              <w:jc w:val="center"/>
              <w:rPr>
                <w:szCs w:val="20"/>
                <w:lang w:val="sr-Latn-CS"/>
              </w:rPr>
            </w:pPr>
            <w:r w:rsidRPr="000E7571">
              <w:rPr>
                <w:position w:val="-8"/>
                <w:sz w:val="16"/>
                <w:szCs w:val="16"/>
                <w:lang w:val="sr-Latn-CS"/>
              </w:rPr>
              <w:object w:dxaOrig="380" w:dyaOrig="300">
                <v:shape id="_x0000_i1033" type="#_x0000_t75" style="width:18.75pt;height:15pt" o:ole="">
                  <v:imagedata r:id="rId20" o:title=""/>
                </v:shape>
                <o:OLEObject Type="Embed" ProgID="Equation.3" ShapeID="_x0000_i1033" DrawAspect="Content" ObjectID="_1540123927" r:id="rId23"/>
              </w:object>
            </w:r>
            <w:r w:rsidR="00C05962" w:rsidRPr="007D5B5A">
              <w:rPr>
                <w:szCs w:val="20"/>
                <w:lang w:val="sl-SI"/>
              </w:rPr>
              <w:t xml:space="preserve"> (%)</w:t>
            </w:r>
          </w:p>
        </w:tc>
        <w:tc>
          <w:tcPr>
            <w:tcW w:w="746" w:type="dxa"/>
          </w:tcPr>
          <w:p w:rsidR="00C05962" w:rsidRPr="007D5B5A" w:rsidRDefault="00C05962" w:rsidP="000E7571">
            <w:pPr>
              <w:jc w:val="center"/>
              <w:rPr>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A</w:t>
            </w:r>
            <w:r w:rsidRPr="007D5B5A">
              <w:rPr>
                <w:i/>
                <w:szCs w:val="20"/>
                <w:vertAlign w:val="subscript"/>
                <w:lang w:val="sl-SI"/>
              </w:rPr>
              <w:t>a1</w:t>
            </w:r>
            <w:r w:rsidRPr="007D5B5A">
              <w:rPr>
                <w:i/>
                <w:szCs w:val="20"/>
                <w:lang w:val="sl-SI"/>
              </w:rPr>
              <w:t xml:space="preserve">/bh </w:t>
            </w:r>
            <w:r w:rsidRPr="007D5B5A">
              <w:rPr>
                <w:szCs w:val="20"/>
                <w:lang w:val="sl-SI"/>
              </w:rPr>
              <w:t>(%)</w:t>
            </w:r>
          </w:p>
        </w:tc>
        <w:tc>
          <w:tcPr>
            <w:tcW w:w="621" w:type="dxa"/>
          </w:tcPr>
          <w:p w:rsidR="000E7571" w:rsidRPr="007D5B5A" w:rsidRDefault="00C05962" w:rsidP="000E7571">
            <w:pPr>
              <w:jc w:val="center"/>
              <w:rPr>
                <w:i/>
                <w:szCs w:val="20"/>
                <w:lang w:val="sl-SI"/>
              </w:rPr>
            </w:pPr>
            <w:r w:rsidRPr="007D5B5A">
              <w:rPr>
                <w:szCs w:val="20"/>
                <w:lang w:val="sl-SI"/>
              </w:rPr>
              <w:t>η</w:t>
            </w:r>
            <w:r w:rsidRPr="007D5B5A">
              <w:rPr>
                <w:szCs w:val="20"/>
                <w:vertAlign w:val="subscript"/>
                <w:lang w:val="sl-SI"/>
              </w:rPr>
              <w:t>a</w:t>
            </w:r>
          </w:p>
          <w:p w:rsidR="00C05962" w:rsidRPr="007D5B5A" w:rsidRDefault="00C05962" w:rsidP="000E7571">
            <w:pPr>
              <w:jc w:val="center"/>
              <w:rPr>
                <w:i/>
                <w:szCs w:val="20"/>
                <w:lang w:val="sl-SI"/>
              </w:rPr>
            </w:pPr>
          </w:p>
        </w:tc>
      </w:tr>
      <w:tr w:rsidR="00C05962" w:rsidRPr="007D5B5A" w:rsidTr="00B76B76">
        <w:tc>
          <w:tcPr>
            <w:tcW w:w="762" w:type="dxa"/>
          </w:tcPr>
          <w:p w:rsidR="00C05962" w:rsidRPr="007D5B5A" w:rsidRDefault="00C05962" w:rsidP="000E7571">
            <w:pPr>
              <w:jc w:val="center"/>
              <w:rPr>
                <w:szCs w:val="20"/>
                <w:lang w:val="sr-Latn-CS"/>
              </w:rPr>
            </w:pPr>
            <w:r w:rsidRPr="007D5B5A">
              <w:rPr>
                <w:szCs w:val="20"/>
                <w:lang w:val="sr-Latn-CS"/>
              </w:rPr>
              <w:t>(1)</w:t>
            </w:r>
          </w:p>
        </w:tc>
        <w:tc>
          <w:tcPr>
            <w:tcW w:w="1205" w:type="dxa"/>
          </w:tcPr>
          <w:p w:rsidR="00C05962" w:rsidRPr="007D5B5A" w:rsidRDefault="00C05962" w:rsidP="000E7571">
            <w:pPr>
              <w:jc w:val="center"/>
              <w:rPr>
                <w:szCs w:val="20"/>
                <w:lang w:val="sr-Latn-CS"/>
              </w:rPr>
            </w:pPr>
            <w:r w:rsidRPr="007D5B5A">
              <w:rPr>
                <w:szCs w:val="20"/>
                <w:lang w:val="sr-Latn-CS"/>
              </w:rPr>
              <w:t>(2)</w:t>
            </w:r>
          </w:p>
        </w:tc>
        <w:tc>
          <w:tcPr>
            <w:tcW w:w="579" w:type="dxa"/>
          </w:tcPr>
          <w:p w:rsidR="00C05962" w:rsidRPr="007D5B5A" w:rsidRDefault="00C05962" w:rsidP="000E7571">
            <w:pPr>
              <w:jc w:val="center"/>
              <w:rPr>
                <w:szCs w:val="20"/>
                <w:lang w:val="sl-SI"/>
              </w:rPr>
            </w:pPr>
            <w:r w:rsidRPr="007D5B5A">
              <w:rPr>
                <w:szCs w:val="20"/>
                <w:lang w:val="sl-SI"/>
              </w:rPr>
              <w:t>(3)</w:t>
            </w:r>
          </w:p>
        </w:tc>
        <w:tc>
          <w:tcPr>
            <w:tcW w:w="774" w:type="dxa"/>
          </w:tcPr>
          <w:p w:rsidR="00C05962" w:rsidRPr="007D5B5A" w:rsidRDefault="00C05962" w:rsidP="000E7571">
            <w:pPr>
              <w:jc w:val="center"/>
              <w:rPr>
                <w:szCs w:val="20"/>
                <w:lang w:val="sr-Latn-CS"/>
              </w:rPr>
            </w:pPr>
            <w:r w:rsidRPr="007D5B5A">
              <w:rPr>
                <w:szCs w:val="20"/>
                <w:lang w:val="sr-Latn-CS"/>
              </w:rPr>
              <w:t>(4)</w:t>
            </w:r>
          </w:p>
        </w:tc>
        <w:tc>
          <w:tcPr>
            <w:tcW w:w="746" w:type="dxa"/>
          </w:tcPr>
          <w:p w:rsidR="00C05962" w:rsidRPr="007D5B5A" w:rsidRDefault="00C05962" w:rsidP="000E7571">
            <w:pPr>
              <w:jc w:val="center"/>
              <w:rPr>
                <w:szCs w:val="20"/>
                <w:lang w:val="sl-SI"/>
              </w:rPr>
            </w:pPr>
            <w:r w:rsidRPr="007D5B5A">
              <w:rPr>
                <w:szCs w:val="20"/>
                <w:lang w:val="sl-SI"/>
              </w:rPr>
              <w:t>(5)</w:t>
            </w:r>
          </w:p>
        </w:tc>
        <w:tc>
          <w:tcPr>
            <w:tcW w:w="621" w:type="dxa"/>
          </w:tcPr>
          <w:p w:rsidR="00C05962" w:rsidRPr="007D5B5A" w:rsidRDefault="00C05962" w:rsidP="000E7571">
            <w:pPr>
              <w:jc w:val="center"/>
              <w:rPr>
                <w:szCs w:val="20"/>
                <w:lang w:val="sl-SI"/>
              </w:rPr>
            </w:pPr>
            <w:r w:rsidRPr="007D5B5A">
              <w:rPr>
                <w:szCs w:val="20"/>
                <w:lang w:val="sl-SI"/>
              </w:rPr>
              <w:t>(6)</w:t>
            </w:r>
          </w:p>
        </w:tc>
      </w:tr>
      <w:tr w:rsidR="00C05962" w:rsidRPr="007D5B5A" w:rsidTr="00B76B76">
        <w:tc>
          <w:tcPr>
            <w:tcW w:w="762" w:type="dxa"/>
          </w:tcPr>
          <w:p w:rsidR="00C05962" w:rsidRPr="00B76B76" w:rsidRDefault="00C05962" w:rsidP="000E7571">
            <w:pPr>
              <w:jc w:val="center"/>
              <w:rPr>
                <w:sz w:val="18"/>
                <w:szCs w:val="20"/>
                <w:lang w:val="sr-Latn-CS"/>
              </w:rPr>
            </w:pPr>
            <w:r w:rsidRPr="00B76B76">
              <w:rPr>
                <w:sz w:val="18"/>
                <w:szCs w:val="20"/>
                <w:lang w:val="sr-Latn-CS"/>
              </w:rPr>
              <w:t>30/20</w:t>
            </w:r>
          </w:p>
        </w:tc>
        <w:tc>
          <w:tcPr>
            <w:tcW w:w="1205" w:type="dxa"/>
          </w:tcPr>
          <w:p w:rsidR="00C05962" w:rsidRPr="00B76B76" w:rsidRDefault="00C05962" w:rsidP="000E7571">
            <w:pPr>
              <w:jc w:val="center"/>
              <w:rPr>
                <w:sz w:val="18"/>
                <w:szCs w:val="20"/>
                <w:lang w:val="sr-Latn-CS"/>
              </w:rPr>
            </w:pPr>
            <w:r w:rsidRPr="00B76B76">
              <w:rPr>
                <w:sz w:val="18"/>
                <w:szCs w:val="20"/>
                <w:lang w:val="sr-Latn-CS"/>
              </w:rPr>
              <w:t>1,910</w:t>
            </w:r>
          </w:p>
        </w:tc>
        <w:tc>
          <w:tcPr>
            <w:tcW w:w="579" w:type="dxa"/>
          </w:tcPr>
          <w:p w:rsidR="00C05962" w:rsidRPr="00B76B76" w:rsidRDefault="00C05962" w:rsidP="000E7571">
            <w:pPr>
              <w:jc w:val="center"/>
              <w:rPr>
                <w:sz w:val="18"/>
                <w:szCs w:val="20"/>
                <w:lang w:val="sr-Latn-CS"/>
              </w:rPr>
            </w:pPr>
            <w:r w:rsidRPr="00B76B76">
              <w:rPr>
                <w:sz w:val="18"/>
                <w:szCs w:val="20"/>
                <w:lang w:val="sr-Latn-CS"/>
              </w:rPr>
              <w:t>5,10</w:t>
            </w:r>
          </w:p>
        </w:tc>
        <w:tc>
          <w:tcPr>
            <w:tcW w:w="774" w:type="dxa"/>
          </w:tcPr>
          <w:p w:rsidR="00C05962" w:rsidRPr="00B76B76" w:rsidRDefault="00C05962" w:rsidP="000E7571">
            <w:pPr>
              <w:jc w:val="center"/>
              <w:rPr>
                <w:sz w:val="18"/>
                <w:szCs w:val="20"/>
                <w:lang w:val="sr-Latn-CS"/>
              </w:rPr>
            </w:pPr>
            <w:r w:rsidRPr="00B76B76">
              <w:rPr>
                <w:sz w:val="18"/>
                <w:szCs w:val="20"/>
                <w:lang w:val="sr-Latn-CS"/>
              </w:rPr>
              <w:t>32,945</w:t>
            </w:r>
          </w:p>
        </w:tc>
        <w:tc>
          <w:tcPr>
            <w:tcW w:w="746" w:type="dxa"/>
          </w:tcPr>
          <w:p w:rsidR="00C05962" w:rsidRPr="00B76B76" w:rsidRDefault="00C05962" w:rsidP="000E7571">
            <w:pPr>
              <w:jc w:val="center"/>
              <w:rPr>
                <w:sz w:val="18"/>
                <w:szCs w:val="20"/>
                <w:lang w:val="sr-Latn-CS"/>
              </w:rPr>
            </w:pPr>
            <w:r w:rsidRPr="00B76B76">
              <w:rPr>
                <w:sz w:val="18"/>
                <w:szCs w:val="20"/>
                <w:lang w:val="sr-Latn-CS"/>
              </w:rPr>
              <w:t>0,922</w:t>
            </w:r>
          </w:p>
        </w:tc>
        <w:tc>
          <w:tcPr>
            <w:tcW w:w="621" w:type="dxa"/>
          </w:tcPr>
          <w:p w:rsidR="00C05962" w:rsidRPr="00B76B76" w:rsidRDefault="00C05962" w:rsidP="000E7571">
            <w:pPr>
              <w:jc w:val="center"/>
              <w:rPr>
                <w:sz w:val="18"/>
                <w:szCs w:val="20"/>
                <w:lang w:val="sr-Latn-CS"/>
              </w:rPr>
            </w:pPr>
            <w:r w:rsidRPr="00B76B76">
              <w:rPr>
                <w:sz w:val="18"/>
                <w:szCs w:val="20"/>
                <w:lang w:val="sr-Latn-CS"/>
              </w:rPr>
              <w:t>1,072</w:t>
            </w:r>
          </w:p>
        </w:tc>
      </w:tr>
      <w:tr w:rsidR="00C05962" w:rsidRPr="007D5B5A" w:rsidTr="00B76B76">
        <w:tc>
          <w:tcPr>
            <w:tcW w:w="762" w:type="dxa"/>
          </w:tcPr>
          <w:p w:rsidR="00C05962" w:rsidRPr="00B76B76" w:rsidRDefault="00C05962" w:rsidP="000E7571">
            <w:pPr>
              <w:jc w:val="center"/>
              <w:rPr>
                <w:sz w:val="18"/>
                <w:szCs w:val="20"/>
                <w:lang w:val="sr-Latn-CS"/>
              </w:rPr>
            </w:pPr>
            <w:r w:rsidRPr="00B76B76">
              <w:rPr>
                <w:sz w:val="18"/>
                <w:szCs w:val="20"/>
                <w:lang w:val="sr-Latn-CS"/>
              </w:rPr>
              <w:t>30/15</w:t>
            </w:r>
          </w:p>
        </w:tc>
        <w:tc>
          <w:tcPr>
            <w:tcW w:w="1205" w:type="dxa"/>
          </w:tcPr>
          <w:p w:rsidR="00C05962" w:rsidRPr="00B76B76" w:rsidRDefault="00C05962" w:rsidP="000E7571">
            <w:pPr>
              <w:jc w:val="center"/>
              <w:rPr>
                <w:sz w:val="18"/>
                <w:szCs w:val="20"/>
                <w:lang w:val="sr-Latn-CS"/>
              </w:rPr>
            </w:pPr>
            <w:r w:rsidRPr="00B76B76">
              <w:rPr>
                <w:sz w:val="18"/>
                <w:szCs w:val="20"/>
                <w:lang w:val="sr-Latn-CS"/>
              </w:rPr>
              <w:t>1,654</w:t>
            </w:r>
          </w:p>
        </w:tc>
        <w:tc>
          <w:tcPr>
            <w:tcW w:w="579" w:type="dxa"/>
          </w:tcPr>
          <w:p w:rsidR="00C05962" w:rsidRPr="00B76B76" w:rsidRDefault="00C05962" w:rsidP="000E7571">
            <w:pPr>
              <w:jc w:val="center"/>
              <w:rPr>
                <w:sz w:val="18"/>
                <w:szCs w:val="20"/>
                <w:lang w:val="sr-Latn-CS"/>
              </w:rPr>
            </w:pPr>
            <w:r w:rsidRPr="00B76B76">
              <w:rPr>
                <w:sz w:val="18"/>
                <w:szCs w:val="20"/>
                <w:lang w:val="sr-Latn-CS"/>
              </w:rPr>
              <w:t>2,30</w:t>
            </w:r>
          </w:p>
        </w:tc>
        <w:tc>
          <w:tcPr>
            <w:tcW w:w="774" w:type="dxa"/>
          </w:tcPr>
          <w:p w:rsidR="00C05962" w:rsidRPr="00B76B76" w:rsidRDefault="00C05962" w:rsidP="000E7571">
            <w:pPr>
              <w:jc w:val="center"/>
              <w:rPr>
                <w:sz w:val="18"/>
                <w:szCs w:val="20"/>
                <w:lang w:val="sr-Latn-CS"/>
              </w:rPr>
            </w:pPr>
            <w:r w:rsidRPr="00B76B76">
              <w:rPr>
                <w:sz w:val="18"/>
                <w:szCs w:val="20"/>
                <w:lang w:val="sr-Latn-CS"/>
              </w:rPr>
              <w:t>48,849</w:t>
            </w:r>
          </w:p>
        </w:tc>
        <w:tc>
          <w:tcPr>
            <w:tcW w:w="746" w:type="dxa"/>
          </w:tcPr>
          <w:p w:rsidR="00C05962" w:rsidRPr="00B76B76" w:rsidRDefault="00C05962" w:rsidP="000E7571">
            <w:pPr>
              <w:jc w:val="center"/>
              <w:rPr>
                <w:sz w:val="18"/>
                <w:szCs w:val="20"/>
                <w:lang w:val="sr-Latn-CS"/>
              </w:rPr>
            </w:pPr>
            <w:r w:rsidRPr="00B76B76">
              <w:rPr>
                <w:sz w:val="18"/>
                <w:szCs w:val="20"/>
                <w:lang w:val="sr-Latn-CS"/>
              </w:rPr>
              <w:t>1,026</w:t>
            </w:r>
          </w:p>
        </w:tc>
        <w:tc>
          <w:tcPr>
            <w:tcW w:w="621" w:type="dxa"/>
          </w:tcPr>
          <w:p w:rsidR="00C05962" w:rsidRPr="00B76B76" w:rsidRDefault="00C05962" w:rsidP="000E7571">
            <w:pPr>
              <w:jc w:val="center"/>
              <w:rPr>
                <w:sz w:val="18"/>
                <w:szCs w:val="20"/>
                <w:lang w:val="sr-Latn-CS"/>
              </w:rPr>
            </w:pPr>
            <w:r w:rsidRPr="00B76B76">
              <w:rPr>
                <w:sz w:val="18"/>
                <w:szCs w:val="20"/>
                <w:lang w:val="sr-Latn-CS"/>
              </w:rPr>
              <w:t>1,193</w:t>
            </w:r>
          </w:p>
        </w:tc>
      </w:tr>
    </w:tbl>
    <w:p w:rsidR="00C05962" w:rsidRDefault="00C05962" w:rsidP="00B76B76">
      <w:pPr>
        <w:spacing w:before="200"/>
        <w:jc w:val="center"/>
        <w:rPr>
          <w:i/>
          <w:szCs w:val="20"/>
          <w:lang w:val="sr-Latn-CS"/>
        </w:rPr>
      </w:pPr>
      <w:r w:rsidRPr="007D5B5A">
        <w:rPr>
          <w:i/>
          <w:szCs w:val="20"/>
          <w:lang w:val="sr-Latn-CS"/>
        </w:rPr>
        <w:t>Tabela 2c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05"/>
        <w:gridCol w:w="579"/>
        <w:gridCol w:w="774"/>
        <w:gridCol w:w="746"/>
        <w:gridCol w:w="621"/>
      </w:tblGrid>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MB</w:t>
            </w:r>
          </w:p>
          <w:p w:rsidR="00B76B76" w:rsidRDefault="00B76B76" w:rsidP="00D17E19">
            <w:pPr>
              <w:jc w:val="center"/>
              <w:rPr>
                <w:szCs w:val="20"/>
                <w:lang w:val="sr-Latn-CS"/>
              </w:rPr>
            </w:pPr>
            <w:r w:rsidRPr="007D5B5A">
              <w:rPr>
                <w:szCs w:val="20"/>
                <w:lang w:val="sr-Latn-CS"/>
              </w:rPr>
              <w:t>(proj</w:t>
            </w:r>
            <w:r>
              <w:rPr>
                <w:szCs w:val="20"/>
                <w:lang w:val="sr-Latn-CS"/>
              </w:rPr>
              <w:t>.</w:t>
            </w:r>
          </w:p>
          <w:p w:rsidR="00B76B76" w:rsidRDefault="00B76B76" w:rsidP="00D17E19">
            <w:pPr>
              <w:jc w:val="center"/>
              <w:rPr>
                <w:szCs w:val="20"/>
                <w:lang w:val="sr-Latn-CS"/>
              </w:rPr>
            </w:pPr>
            <w:r w:rsidRPr="007D5B5A">
              <w:rPr>
                <w:szCs w:val="20"/>
                <w:lang w:val="sr-Latn-CS"/>
              </w:rPr>
              <w:t>/</w:t>
            </w:r>
          </w:p>
          <w:p w:rsidR="00B76B76" w:rsidRPr="007D5B5A" w:rsidRDefault="00B76B76" w:rsidP="00D17E19">
            <w:pPr>
              <w:jc w:val="center"/>
              <w:rPr>
                <w:szCs w:val="20"/>
                <w:lang w:val="sr-Latn-CS"/>
              </w:rPr>
            </w:pPr>
            <w:r w:rsidRPr="007D5B5A">
              <w:rPr>
                <w:szCs w:val="20"/>
                <w:lang w:val="sr-Latn-CS"/>
              </w:rPr>
              <w:t>ostv</w:t>
            </w:r>
            <w:r>
              <w:rPr>
                <w:szCs w:val="20"/>
                <w:lang w:val="sr-Latn-CS"/>
              </w:rPr>
              <w:t>.</w:t>
            </w:r>
            <w:r w:rsidRPr="007D5B5A">
              <w:rPr>
                <w:szCs w:val="20"/>
                <w:lang w:val="sr-Latn-CS"/>
              </w:rPr>
              <w:t>)</w:t>
            </w:r>
          </w:p>
        </w:tc>
        <w:tc>
          <w:tcPr>
            <w:tcW w:w="1205" w:type="dxa"/>
          </w:tcPr>
          <w:p w:rsidR="00B76B76" w:rsidRPr="007D5B5A" w:rsidRDefault="00B76B76" w:rsidP="00D17E19">
            <w:pPr>
              <w:jc w:val="center"/>
              <w:rPr>
                <w:szCs w:val="20"/>
                <w:lang w:val="sr-Latn-CS"/>
              </w:rPr>
            </w:pPr>
            <w:r w:rsidRPr="000E7571">
              <w:rPr>
                <w:position w:val="-24"/>
                <w:szCs w:val="20"/>
                <w:lang w:val="sr-Latn-CS"/>
              </w:rPr>
              <w:object w:dxaOrig="980" w:dyaOrig="620">
                <v:shape id="_x0000_i1034" type="#_x0000_t75" style="width:48.75pt;height:30.75pt" o:ole="">
                  <v:imagedata r:id="rId18" o:title=""/>
                </v:shape>
                <o:OLEObject Type="Embed" ProgID="Equation.3" ShapeID="_x0000_i1034" DrawAspect="Content" ObjectID="_1540123928" r:id="rId24"/>
              </w:object>
            </w:r>
          </w:p>
        </w:tc>
        <w:tc>
          <w:tcPr>
            <w:tcW w:w="579" w:type="dxa"/>
          </w:tcPr>
          <w:p w:rsidR="00B76B76" w:rsidRPr="007D5B5A" w:rsidRDefault="00B76B76" w:rsidP="00D17E19">
            <w:pPr>
              <w:jc w:val="center"/>
              <w:rPr>
                <w:i/>
                <w:szCs w:val="20"/>
                <w:lang w:val="sl-SI"/>
              </w:rPr>
            </w:pPr>
          </w:p>
          <w:p w:rsidR="00B76B76" w:rsidRPr="007D5B5A" w:rsidRDefault="00B76B76" w:rsidP="00D17E19">
            <w:pPr>
              <w:jc w:val="center"/>
              <w:rPr>
                <w:szCs w:val="20"/>
                <w:lang w:val="sr-Latn-CS"/>
              </w:rPr>
            </w:pPr>
            <w:r w:rsidRPr="007D5B5A">
              <w:rPr>
                <w:i/>
                <w:szCs w:val="20"/>
                <w:lang w:val="sl-SI"/>
              </w:rPr>
              <w:t>ε</w:t>
            </w:r>
            <w:r w:rsidRPr="007D5B5A">
              <w:rPr>
                <w:i/>
                <w:szCs w:val="20"/>
                <w:vertAlign w:val="subscript"/>
                <w:lang w:val="sl-SI"/>
              </w:rPr>
              <w:t xml:space="preserve">a,1 </w:t>
            </w:r>
            <w:r w:rsidRPr="007D5B5A">
              <w:rPr>
                <w:szCs w:val="20"/>
                <w:lang w:val="sl-SI"/>
              </w:rPr>
              <w:t>(‰)</w:t>
            </w:r>
          </w:p>
        </w:tc>
        <w:tc>
          <w:tcPr>
            <w:tcW w:w="774" w:type="dxa"/>
          </w:tcPr>
          <w:p w:rsidR="00B76B76" w:rsidRPr="007D5B5A" w:rsidRDefault="00B76B76" w:rsidP="00D17E19">
            <w:pPr>
              <w:jc w:val="center"/>
              <w:rPr>
                <w:szCs w:val="20"/>
                <w:lang w:val="sr-Latn-CS"/>
              </w:rPr>
            </w:pPr>
            <w:r w:rsidRPr="000E7571">
              <w:rPr>
                <w:position w:val="-8"/>
                <w:sz w:val="16"/>
                <w:szCs w:val="16"/>
                <w:lang w:val="sr-Latn-CS"/>
              </w:rPr>
              <w:object w:dxaOrig="380" w:dyaOrig="300">
                <v:shape id="_x0000_i1035" type="#_x0000_t75" style="width:18.75pt;height:15pt" o:ole="">
                  <v:imagedata r:id="rId20" o:title=""/>
                </v:shape>
                <o:OLEObject Type="Embed" ProgID="Equation.3" ShapeID="_x0000_i1035" DrawAspect="Content" ObjectID="_1540123929" r:id="rId25"/>
              </w:object>
            </w:r>
            <w:r w:rsidRPr="007D5B5A">
              <w:rPr>
                <w:szCs w:val="20"/>
                <w:lang w:val="sl-SI"/>
              </w:rPr>
              <w:t xml:space="preserve"> (%)</w:t>
            </w:r>
          </w:p>
        </w:tc>
        <w:tc>
          <w:tcPr>
            <w:tcW w:w="746" w:type="dxa"/>
          </w:tcPr>
          <w:p w:rsidR="00B76B76" w:rsidRPr="007D5B5A" w:rsidRDefault="00B76B76" w:rsidP="00D17E19">
            <w:pPr>
              <w:jc w:val="center"/>
              <w:rPr>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A</w:t>
            </w:r>
            <w:r w:rsidRPr="007D5B5A">
              <w:rPr>
                <w:i/>
                <w:szCs w:val="20"/>
                <w:vertAlign w:val="subscript"/>
                <w:lang w:val="sl-SI"/>
              </w:rPr>
              <w:t>a1</w:t>
            </w:r>
            <w:r w:rsidRPr="007D5B5A">
              <w:rPr>
                <w:i/>
                <w:szCs w:val="20"/>
                <w:lang w:val="sl-SI"/>
              </w:rPr>
              <w:t xml:space="preserve">/bh </w:t>
            </w:r>
            <w:r w:rsidRPr="007D5B5A">
              <w:rPr>
                <w:szCs w:val="20"/>
                <w:lang w:val="sl-SI"/>
              </w:rPr>
              <w:t>(%)</w:t>
            </w:r>
          </w:p>
        </w:tc>
        <w:tc>
          <w:tcPr>
            <w:tcW w:w="621" w:type="dxa"/>
          </w:tcPr>
          <w:p w:rsidR="00B76B76" w:rsidRPr="007D5B5A" w:rsidRDefault="00B76B76" w:rsidP="00D17E19">
            <w:pPr>
              <w:jc w:val="center"/>
              <w:rPr>
                <w:i/>
                <w:szCs w:val="20"/>
                <w:lang w:val="sl-SI"/>
              </w:rPr>
            </w:pPr>
            <w:r w:rsidRPr="007D5B5A">
              <w:rPr>
                <w:szCs w:val="20"/>
                <w:lang w:val="sl-SI"/>
              </w:rPr>
              <w:t>η</w:t>
            </w:r>
            <w:r w:rsidRPr="007D5B5A">
              <w:rPr>
                <w:szCs w:val="20"/>
                <w:vertAlign w:val="subscript"/>
                <w:lang w:val="sl-SI"/>
              </w:rPr>
              <w:t>a</w:t>
            </w:r>
          </w:p>
          <w:p w:rsidR="00B76B76" w:rsidRPr="007D5B5A" w:rsidRDefault="00B76B76" w:rsidP="00D17E19">
            <w:pPr>
              <w:jc w:val="center"/>
              <w:rPr>
                <w:i/>
                <w:szCs w:val="20"/>
                <w:lang w:val="sl-SI"/>
              </w:rPr>
            </w:pPr>
          </w:p>
        </w:tc>
      </w:tr>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(1)</w:t>
            </w:r>
          </w:p>
        </w:tc>
        <w:tc>
          <w:tcPr>
            <w:tcW w:w="1205" w:type="dxa"/>
          </w:tcPr>
          <w:p w:rsidR="00B76B76" w:rsidRPr="007D5B5A" w:rsidRDefault="00B76B76" w:rsidP="00D17E19">
            <w:pPr>
              <w:jc w:val="center"/>
              <w:rPr>
                <w:szCs w:val="20"/>
                <w:lang w:val="sr-Latn-CS"/>
              </w:rPr>
            </w:pPr>
            <w:r w:rsidRPr="007D5B5A">
              <w:rPr>
                <w:szCs w:val="20"/>
                <w:lang w:val="sr-Latn-CS"/>
              </w:rPr>
              <w:t>(2)</w:t>
            </w:r>
          </w:p>
        </w:tc>
        <w:tc>
          <w:tcPr>
            <w:tcW w:w="579" w:type="dxa"/>
          </w:tcPr>
          <w:p w:rsidR="00B76B76" w:rsidRPr="007D5B5A" w:rsidRDefault="00B76B76" w:rsidP="00D17E19">
            <w:pPr>
              <w:jc w:val="center"/>
              <w:rPr>
                <w:szCs w:val="20"/>
                <w:lang w:val="sl-SI"/>
              </w:rPr>
            </w:pPr>
            <w:r w:rsidRPr="007D5B5A">
              <w:rPr>
                <w:szCs w:val="20"/>
                <w:lang w:val="sl-SI"/>
              </w:rPr>
              <w:t>(3)</w:t>
            </w:r>
          </w:p>
        </w:tc>
        <w:tc>
          <w:tcPr>
            <w:tcW w:w="774" w:type="dxa"/>
          </w:tcPr>
          <w:p w:rsidR="00B76B76" w:rsidRPr="007D5B5A" w:rsidRDefault="00B76B76" w:rsidP="00D17E19">
            <w:pPr>
              <w:jc w:val="center"/>
              <w:rPr>
                <w:szCs w:val="20"/>
                <w:lang w:val="sr-Latn-CS"/>
              </w:rPr>
            </w:pPr>
            <w:r w:rsidRPr="007D5B5A">
              <w:rPr>
                <w:szCs w:val="20"/>
                <w:lang w:val="sr-Latn-CS"/>
              </w:rPr>
              <w:t>(4)</w:t>
            </w:r>
          </w:p>
        </w:tc>
        <w:tc>
          <w:tcPr>
            <w:tcW w:w="746" w:type="dxa"/>
          </w:tcPr>
          <w:p w:rsidR="00B76B76" w:rsidRPr="007D5B5A" w:rsidRDefault="00B76B76" w:rsidP="00D17E19">
            <w:pPr>
              <w:jc w:val="center"/>
              <w:rPr>
                <w:szCs w:val="20"/>
                <w:lang w:val="sl-SI"/>
              </w:rPr>
            </w:pPr>
            <w:r w:rsidRPr="007D5B5A">
              <w:rPr>
                <w:szCs w:val="20"/>
                <w:lang w:val="sl-SI"/>
              </w:rPr>
              <w:t>(5)</w:t>
            </w:r>
          </w:p>
        </w:tc>
        <w:tc>
          <w:tcPr>
            <w:tcW w:w="621" w:type="dxa"/>
          </w:tcPr>
          <w:p w:rsidR="00B76B76" w:rsidRPr="007D5B5A" w:rsidRDefault="00B76B76" w:rsidP="00D17E19">
            <w:pPr>
              <w:jc w:val="center"/>
              <w:rPr>
                <w:szCs w:val="20"/>
                <w:lang w:val="sl-SI"/>
              </w:rPr>
            </w:pPr>
            <w:r w:rsidRPr="007D5B5A">
              <w:rPr>
                <w:szCs w:val="20"/>
                <w:lang w:val="sl-SI"/>
              </w:rPr>
              <w:t>(6)</w:t>
            </w:r>
          </w:p>
        </w:tc>
      </w:tr>
      <w:tr w:rsidR="00B76B76" w:rsidRPr="007D5B5A" w:rsidTr="00D17E19">
        <w:tc>
          <w:tcPr>
            <w:tcW w:w="762" w:type="dxa"/>
          </w:tcPr>
          <w:p w:rsidR="00B76B76" w:rsidRPr="00B76B76" w:rsidRDefault="00B76B76" w:rsidP="00D17E19">
            <w:pPr>
              <w:jc w:val="center"/>
              <w:rPr>
                <w:sz w:val="18"/>
                <w:szCs w:val="20"/>
                <w:lang w:val="sr-Latn-CS"/>
              </w:rPr>
            </w:pPr>
            <w:r w:rsidRPr="00B76B76">
              <w:rPr>
                <w:sz w:val="18"/>
                <w:szCs w:val="20"/>
                <w:lang w:val="sr-Latn-CS"/>
              </w:rPr>
              <w:t>40/30</w:t>
            </w:r>
          </w:p>
        </w:tc>
        <w:tc>
          <w:tcPr>
            <w:tcW w:w="1205" w:type="dxa"/>
          </w:tcPr>
          <w:p w:rsidR="00B76B76" w:rsidRPr="00B76B76" w:rsidRDefault="00B76B76" w:rsidP="00D17E19">
            <w:pPr>
              <w:jc w:val="center"/>
              <w:rPr>
                <w:sz w:val="18"/>
                <w:szCs w:val="20"/>
                <w:lang w:val="sr-Latn-CS"/>
              </w:rPr>
            </w:pPr>
            <w:r w:rsidRPr="00B76B76">
              <w:rPr>
                <w:sz w:val="18"/>
                <w:szCs w:val="20"/>
                <w:lang w:val="sr-Latn-CS"/>
              </w:rPr>
              <w:t>2,072</w:t>
            </w:r>
          </w:p>
        </w:tc>
        <w:tc>
          <w:tcPr>
            <w:tcW w:w="579" w:type="dxa"/>
          </w:tcPr>
          <w:p w:rsidR="00B76B76" w:rsidRPr="00B76B76" w:rsidRDefault="00B76B76" w:rsidP="00D17E19">
            <w:pPr>
              <w:jc w:val="center"/>
              <w:rPr>
                <w:sz w:val="18"/>
                <w:szCs w:val="20"/>
                <w:lang w:val="sr-Latn-CS"/>
              </w:rPr>
            </w:pPr>
            <w:r w:rsidRPr="00B76B76">
              <w:rPr>
                <w:sz w:val="18"/>
                <w:szCs w:val="20"/>
                <w:lang w:val="sr-Latn-CS"/>
              </w:rPr>
              <w:t>6,95</w:t>
            </w:r>
          </w:p>
        </w:tc>
        <w:tc>
          <w:tcPr>
            <w:tcW w:w="774" w:type="dxa"/>
          </w:tcPr>
          <w:p w:rsidR="00B76B76" w:rsidRPr="00B76B76" w:rsidRDefault="00B76B76" w:rsidP="00D17E19">
            <w:pPr>
              <w:jc w:val="center"/>
              <w:rPr>
                <w:sz w:val="18"/>
                <w:szCs w:val="20"/>
                <w:lang w:val="sr-Latn-CS"/>
              </w:rPr>
            </w:pPr>
            <w:r w:rsidRPr="00B76B76">
              <w:rPr>
                <w:sz w:val="18"/>
                <w:szCs w:val="20"/>
                <w:lang w:val="sr-Latn-CS"/>
              </w:rPr>
              <w:t>27,112</w:t>
            </w:r>
          </w:p>
        </w:tc>
        <w:tc>
          <w:tcPr>
            <w:tcW w:w="746" w:type="dxa"/>
          </w:tcPr>
          <w:p w:rsidR="00B76B76" w:rsidRPr="00B76B76" w:rsidRDefault="00B76B76" w:rsidP="00D17E19">
            <w:pPr>
              <w:jc w:val="center"/>
              <w:rPr>
                <w:sz w:val="18"/>
                <w:szCs w:val="20"/>
                <w:lang w:val="sr-Latn-CS"/>
              </w:rPr>
            </w:pPr>
            <w:r w:rsidRPr="00B76B76">
              <w:rPr>
                <w:sz w:val="18"/>
                <w:szCs w:val="20"/>
                <w:lang w:val="sr-Latn-CS"/>
              </w:rPr>
              <w:t>1,112</w:t>
            </w:r>
          </w:p>
        </w:tc>
        <w:tc>
          <w:tcPr>
            <w:tcW w:w="621" w:type="dxa"/>
          </w:tcPr>
          <w:p w:rsidR="00B76B76" w:rsidRPr="00B76B76" w:rsidRDefault="00B76B76" w:rsidP="00D17E19">
            <w:pPr>
              <w:jc w:val="center"/>
              <w:rPr>
                <w:sz w:val="18"/>
                <w:szCs w:val="20"/>
                <w:lang w:val="sr-Latn-CS"/>
              </w:rPr>
            </w:pPr>
            <w:r w:rsidRPr="00B76B76">
              <w:rPr>
                <w:sz w:val="18"/>
                <w:szCs w:val="20"/>
                <w:lang w:val="sr-Latn-CS"/>
              </w:rPr>
              <w:t>1,039</w:t>
            </w:r>
          </w:p>
        </w:tc>
      </w:tr>
      <w:tr w:rsidR="00B76B76" w:rsidRPr="007D5B5A" w:rsidTr="00D17E19">
        <w:tc>
          <w:tcPr>
            <w:tcW w:w="762" w:type="dxa"/>
          </w:tcPr>
          <w:p w:rsidR="00B76B76" w:rsidRPr="00B76B76" w:rsidRDefault="00B76B76" w:rsidP="00D17E19">
            <w:pPr>
              <w:jc w:val="center"/>
              <w:rPr>
                <w:sz w:val="18"/>
                <w:szCs w:val="20"/>
                <w:lang w:val="sr-Latn-CS"/>
              </w:rPr>
            </w:pPr>
            <w:r w:rsidRPr="00B76B76">
              <w:rPr>
                <w:sz w:val="18"/>
                <w:szCs w:val="20"/>
                <w:lang w:val="sr-Latn-CS"/>
              </w:rPr>
              <w:t>40/20</w:t>
            </w:r>
          </w:p>
        </w:tc>
        <w:tc>
          <w:tcPr>
            <w:tcW w:w="1205" w:type="dxa"/>
          </w:tcPr>
          <w:p w:rsidR="00B76B76" w:rsidRPr="00B76B76" w:rsidRDefault="00B76B76" w:rsidP="00D17E19">
            <w:pPr>
              <w:jc w:val="center"/>
              <w:rPr>
                <w:sz w:val="18"/>
                <w:szCs w:val="20"/>
                <w:lang w:val="sr-Latn-CS"/>
              </w:rPr>
            </w:pPr>
            <w:r w:rsidRPr="00B76B76">
              <w:rPr>
                <w:sz w:val="18"/>
                <w:szCs w:val="20"/>
                <w:lang w:val="sr-Latn-CS"/>
              </w:rPr>
              <w:t>1,712</w:t>
            </w:r>
          </w:p>
        </w:tc>
        <w:tc>
          <w:tcPr>
            <w:tcW w:w="579" w:type="dxa"/>
          </w:tcPr>
          <w:p w:rsidR="00B76B76" w:rsidRPr="00B76B76" w:rsidRDefault="00B76B76" w:rsidP="00D17E19">
            <w:pPr>
              <w:jc w:val="center"/>
              <w:rPr>
                <w:sz w:val="18"/>
                <w:szCs w:val="20"/>
                <w:lang w:val="sr-Latn-CS"/>
              </w:rPr>
            </w:pPr>
            <w:r w:rsidRPr="00B76B76">
              <w:rPr>
                <w:sz w:val="18"/>
                <w:szCs w:val="20"/>
                <w:lang w:val="sr-Latn-CS"/>
              </w:rPr>
              <w:t>2,90</w:t>
            </w:r>
          </w:p>
        </w:tc>
        <w:tc>
          <w:tcPr>
            <w:tcW w:w="774" w:type="dxa"/>
          </w:tcPr>
          <w:p w:rsidR="00B76B76" w:rsidRPr="00B76B76" w:rsidRDefault="00B76B76" w:rsidP="00D17E19">
            <w:pPr>
              <w:jc w:val="center"/>
              <w:rPr>
                <w:sz w:val="18"/>
                <w:szCs w:val="20"/>
                <w:lang w:val="sr-Latn-CS"/>
              </w:rPr>
            </w:pPr>
            <w:r w:rsidRPr="00B76B76">
              <w:rPr>
                <w:sz w:val="18"/>
                <w:szCs w:val="20"/>
                <w:lang w:val="sr-Latn-CS"/>
              </w:rPr>
              <w:t>44,270</w:t>
            </w:r>
          </w:p>
        </w:tc>
        <w:tc>
          <w:tcPr>
            <w:tcW w:w="746" w:type="dxa"/>
          </w:tcPr>
          <w:p w:rsidR="00B76B76" w:rsidRPr="00B76B76" w:rsidRDefault="00B76B76" w:rsidP="00D17E19">
            <w:pPr>
              <w:jc w:val="center"/>
              <w:rPr>
                <w:sz w:val="18"/>
                <w:szCs w:val="20"/>
                <w:lang w:val="sr-Latn-CS"/>
              </w:rPr>
            </w:pPr>
            <w:r w:rsidRPr="00B76B76">
              <w:rPr>
                <w:sz w:val="18"/>
                <w:szCs w:val="20"/>
                <w:lang w:val="sr-Latn-CS"/>
              </w:rPr>
              <w:t>1,240</w:t>
            </w:r>
          </w:p>
        </w:tc>
        <w:tc>
          <w:tcPr>
            <w:tcW w:w="621" w:type="dxa"/>
          </w:tcPr>
          <w:p w:rsidR="00B76B76" w:rsidRPr="00B76B76" w:rsidRDefault="00B76B76" w:rsidP="00D17E19">
            <w:pPr>
              <w:jc w:val="center"/>
              <w:rPr>
                <w:sz w:val="18"/>
                <w:szCs w:val="20"/>
                <w:lang w:val="sr-Latn-CS"/>
              </w:rPr>
            </w:pPr>
            <w:r w:rsidRPr="00B76B76">
              <w:rPr>
                <w:sz w:val="18"/>
                <w:szCs w:val="20"/>
                <w:lang w:val="sr-Latn-CS"/>
              </w:rPr>
              <w:t>1,159</w:t>
            </w:r>
          </w:p>
        </w:tc>
      </w:tr>
    </w:tbl>
    <w:p w:rsidR="002F069C" w:rsidRDefault="002F069C" w:rsidP="00B76B76">
      <w:pPr>
        <w:spacing w:before="200"/>
        <w:jc w:val="center"/>
        <w:rPr>
          <w:i/>
          <w:szCs w:val="20"/>
          <w:lang w:val="sr-Latn-CS"/>
        </w:rPr>
      </w:pPr>
    </w:p>
    <w:p w:rsidR="00B76B76" w:rsidRDefault="00B76B76" w:rsidP="00B76B76">
      <w:pPr>
        <w:spacing w:before="200"/>
        <w:jc w:val="center"/>
        <w:rPr>
          <w:i/>
          <w:szCs w:val="20"/>
          <w:lang w:val="sr-Latn-CS"/>
        </w:rPr>
      </w:pPr>
      <w:r w:rsidRPr="007D5B5A">
        <w:rPr>
          <w:i/>
          <w:szCs w:val="20"/>
          <w:lang w:val="sr-Latn-CS"/>
        </w:rPr>
        <w:lastRenderedPageBreak/>
        <w:t>Tabela 2</w:t>
      </w:r>
      <w:r>
        <w:rPr>
          <w:i/>
          <w:szCs w:val="20"/>
          <w:lang w:val="sr-Latn-C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05"/>
        <w:gridCol w:w="579"/>
        <w:gridCol w:w="774"/>
        <w:gridCol w:w="746"/>
        <w:gridCol w:w="621"/>
      </w:tblGrid>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MB</w:t>
            </w:r>
          </w:p>
          <w:p w:rsidR="00B76B76" w:rsidRDefault="00B76B76" w:rsidP="00D17E19">
            <w:pPr>
              <w:jc w:val="center"/>
              <w:rPr>
                <w:szCs w:val="20"/>
                <w:lang w:val="sr-Latn-CS"/>
              </w:rPr>
            </w:pPr>
            <w:r w:rsidRPr="007D5B5A">
              <w:rPr>
                <w:szCs w:val="20"/>
                <w:lang w:val="sr-Latn-CS"/>
              </w:rPr>
              <w:t>(proj</w:t>
            </w:r>
            <w:r>
              <w:rPr>
                <w:szCs w:val="20"/>
                <w:lang w:val="sr-Latn-CS"/>
              </w:rPr>
              <w:t>.</w:t>
            </w:r>
          </w:p>
          <w:p w:rsidR="00B76B76" w:rsidRDefault="00B76B76" w:rsidP="00D17E19">
            <w:pPr>
              <w:jc w:val="center"/>
              <w:rPr>
                <w:szCs w:val="20"/>
                <w:lang w:val="sr-Latn-CS"/>
              </w:rPr>
            </w:pPr>
            <w:r w:rsidRPr="007D5B5A">
              <w:rPr>
                <w:szCs w:val="20"/>
                <w:lang w:val="sr-Latn-CS"/>
              </w:rPr>
              <w:t>/</w:t>
            </w:r>
          </w:p>
          <w:p w:rsidR="00B76B76" w:rsidRPr="007D5B5A" w:rsidRDefault="00B76B76" w:rsidP="00D17E19">
            <w:pPr>
              <w:jc w:val="center"/>
              <w:rPr>
                <w:szCs w:val="20"/>
                <w:lang w:val="sr-Latn-CS"/>
              </w:rPr>
            </w:pPr>
            <w:r w:rsidRPr="007D5B5A">
              <w:rPr>
                <w:szCs w:val="20"/>
                <w:lang w:val="sr-Latn-CS"/>
              </w:rPr>
              <w:t>ostv</w:t>
            </w:r>
            <w:r>
              <w:rPr>
                <w:szCs w:val="20"/>
                <w:lang w:val="sr-Latn-CS"/>
              </w:rPr>
              <w:t>.</w:t>
            </w:r>
            <w:r w:rsidRPr="007D5B5A">
              <w:rPr>
                <w:szCs w:val="20"/>
                <w:lang w:val="sr-Latn-CS"/>
              </w:rPr>
              <w:t>)</w:t>
            </w:r>
          </w:p>
        </w:tc>
        <w:tc>
          <w:tcPr>
            <w:tcW w:w="1205" w:type="dxa"/>
          </w:tcPr>
          <w:p w:rsidR="00B76B76" w:rsidRPr="007D5B5A" w:rsidRDefault="00B76B76" w:rsidP="00D17E19">
            <w:pPr>
              <w:jc w:val="center"/>
              <w:rPr>
                <w:szCs w:val="20"/>
                <w:lang w:val="sr-Latn-CS"/>
              </w:rPr>
            </w:pPr>
            <w:r w:rsidRPr="000E7571">
              <w:rPr>
                <w:position w:val="-24"/>
                <w:szCs w:val="20"/>
                <w:lang w:val="sr-Latn-CS"/>
              </w:rPr>
              <w:object w:dxaOrig="980" w:dyaOrig="620">
                <v:shape id="_x0000_i1036" type="#_x0000_t75" style="width:48.75pt;height:30.75pt" o:ole="">
                  <v:imagedata r:id="rId18" o:title=""/>
                </v:shape>
                <o:OLEObject Type="Embed" ProgID="Equation.3" ShapeID="_x0000_i1036" DrawAspect="Content" ObjectID="_1540123930" r:id="rId26"/>
              </w:object>
            </w:r>
          </w:p>
        </w:tc>
        <w:tc>
          <w:tcPr>
            <w:tcW w:w="579" w:type="dxa"/>
          </w:tcPr>
          <w:p w:rsidR="00B76B76" w:rsidRPr="007D5B5A" w:rsidRDefault="00B76B76" w:rsidP="00D17E19">
            <w:pPr>
              <w:jc w:val="center"/>
              <w:rPr>
                <w:i/>
                <w:szCs w:val="20"/>
                <w:lang w:val="sl-SI"/>
              </w:rPr>
            </w:pPr>
          </w:p>
          <w:p w:rsidR="00B76B76" w:rsidRPr="007D5B5A" w:rsidRDefault="00B76B76" w:rsidP="00D17E19">
            <w:pPr>
              <w:jc w:val="center"/>
              <w:rPr>
                <w:szCs w:val="20"/>
                <w:lang w:val="sr-Latn-CS"/>
              </w:rPr>
            </w:pPr>
            <w:r w:rsidRPr="007D5B5A">
              <w:rPr>
                <w:i/>
                <w:szCs w:val="20"/>
                <w:lang w:val="sl-SI"/>
              </w:rPr>
              <w:t>ε</w:t>
            </w:r>
            <w:r w:rsidRPr="007D5B5A">
              <w:rPr>
                <w:i/>
                <w:szCs w:val="20"/>
                <w:vertAlign w:val="subscript"/>
                <w:lang w:val="sl-SI"/>
              </w:rPr>
              <w:t xml:space="preserve">a,1 </w:t>
            </w:r>
            <w:r w:rsidRPr="007D5B5A">
              <w:rPr>
                <w:szCs w:val="20"/>
                <w:lang w:val="sl-SI"/>
              </w:rPr>
              <w:t>(‰)</w:t>
            </w:r>
          </w:p>
        </w:tc>
        <w:tc>
          <w:tcPr>
            <w:tcW w:w="774" w:type="dxa"/>
          </w:tcPr>
          <w:p w:rsidR="00B76B76" w:rsidRPr="007D5B5A" w:rsidRDefault="00B76B76" w:rsidP="00D17E19">
            <w:pPr>
              <w:jc w:val="center"/>
              <w:rPr>
                <w:szCs w:val="20"/>
                <w:lang w:val="sr-Latn-CS"/>
              </w:rPr>
            </w:pPr>
            <w:r w:rsidRPr="000E7571">
              <w:rPr>
                <w:position w:val="-8"/>
                <w:sz w:val="16"/>
                <w:szCs w:val="16"/>
                <w:lang w:val="sr-Latn-CS"/>
              </w:rPr>
              <w:object w:dxaOrig="380" w:dyaOrig="300">
                <v:shape id="_x0000_i1037" type="#_x0000_t75" style="width:18.75pt;height:15pt" o:ole="">
                  <v:imagedata r:id="rId20" o:title=""/>
                </v:shape>
                <o:OLEObject Type="Embed" ProgID="Equation.3" ShapeID="_x0000_i1037" DrawAspect="Content" ObjectID="_1540123931" r:id="rId27"/>
              </w:object>
            </w:r>
            <w:r w:rsidRPr="007D5B5A">
              <w:rPr>
                <w:szCs w:val="20"/>
                <w:lang w:val="sl-SI"/>
              </w:rPr>
              <w:t xml:space="preserve"> (%)</w:t>
            </w:r>
          </w:p>
        </w:tc>
        <w:tc>
          <w:tcPr>
            <w:tcW w:w="746" w:type="dxa"/>
          </w:tcPr>
          <w:p w:rsidR="00B76B76" w:rsidRPr="007D5B5A" w:rsidRDefault="00B76B76" w:rsidP="00D17E19">
            <w:pPr>
              <w:jc w:val="center"/>
              <w:rPr>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A</w:t>
            </w:r>
            <w:r w:rsidRPr="007D5B5A">
              <w:rPr>
                <w:i/>
                <w:szCs w:val="20"/>
                <w:vertAlign w:val="subscript"/>
                <w:lang w:val="sl-SI"/>
              </w:rPr>
              <w:t>a1</w:t>
            </w:r>
            <w:r w:rsidRPr="007D5B5A">
              <w:rPr>
                <w:i/>
                <w:szCs w:val="20"/>
                <w:lang w:val="sl-SI"/>
              </w:rPr>
              <w:t xml:space="preserve">/bh </w:t>
            </w:r>
            <w:r w:rsidRPr="007D5B5A">
              <w:rPr>
                <w:szCs w:val="20"/>
                <w:lang w:val="sl-SI"/>
              </w:rPr>
              <w:t>(%)</w:t>
            </w:r>
          </w:p>
        </w:tc>
        <w:tc>
          <w:tcPr>
            <w:tcW w:w="621" w:type="dxa"/>
          </w:tcPr>
          <w:p w:rsidR="00B76B76" w:rsidRPr="007D5B5A" w:rsidRDefault="00B76B76" w:rsidP="00D17E19">
            <w:pPr>
              <w:jc w:val="center"/>
              <w:rPr>
                <w:i/>
                <w:szCs w:val="20"/>
                <w:lang w:val="sl-SI"/>
              </w:rPr>
            </w:pPr>
            <w:r w:rsidRPr="007D5B5A">
              <w:rPr>
                <w:szCs w:val="20"/>
                <w:lang w:val="sl-SI"/>
              </w:rPr>
              <w:t>η</w:t>
            </w:r>
            <w:r w:rsidRPr="007D5B5A">
              <w:rPr>
                <w:szCs w:val="20"/>
                <w:vertAlign w:val="subscript"/>
                <w:lang w:val="sl-SI"/>
              </w:rPr>
              <w:t>a</w:t>
            </w:r>
          </w:p>
          <w:p w:rsidR="00B76B76" w:rsidRPr="007D5B5A" w:rsidRDefault="00B76B76" w:rsidP="00D17E19">
            <w:pPr>
              <w:jc w:val="center"/>
              <w:rPr>
                <w:i/>
                <w:szCs w:val="20"/>
                <w:lang w:val="sl-SI"/>
              </w:rPr>
            </w:pPr>
          </w:p>
        </w:tc>
      </w:tr>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(1)</w:t>
            </w:r>
          </w:p>
        </w:tc>
        <w:tc>
          <w:tcPr>
            <w:tcW w:w="1205" w:type="dxa"/>
          </w:tcPr>
          <w:p w:rsidR="00B76B76" w:rsidRPr="007D5B5A" w:rsidRDefault="00B76B76" w:rsidP="00D17E19">
            <w:pPr>
              <w:jc w:val="center"/>
              <w:rPr>
                <w:szCs w:val="20"/>
                <w:lang w:val="sr-Latn-CS"/>
              </w:rPr>
            </w:pPr>
            <w:r w:rsidRPr="007D5B5A">
              <w:rPr>
                <w:szCs w:val="20"/>
                <w:lang w:val="sr-Latn-CS"/>
              </w:rPr>
              <w:t>(2)</w:t>
            </w:r>
          </w:p>
        </w:tc>
        <w:tc>
          <w:tcPr>
            <w:tcW w:w="579" w:type="dxa"/>
          </w:tcPr>
          <w:p w:rsidR="00B76B76" w:rsidRPr="007D5B5A" w:rsidRDefault="00B76B76" w:rsidP="00D17E19">
            <w:pPr>
              <w:jc w:val="center"/>
              <w:rPr>
                <w:szCs w:val="20"/>
                <w:lang w:val="sl-SI"/>
              </w:rPr>
            </w:pPr>
            <w:r w:rsidRPr="007D5B5A">
              <w:rPr>
                <w:szCs w:val="20"/>
                <w:lang w:val="sl-SI"/>
              </w:rPr>
              <w:t>(3)</w:t>
            </w:r>
          </w:p>
        </w:tc>
        <w:tc>
          <w:tcPr>
            <w:tcW w:w="774" w:type="dxa"/>
          </w:tcPr>
          <w:p w:rsidR="00B76B76" w:rsidRPr="007D5B5A" w:rsidRDefault="00B76B76" w:rsidP="00D17E19">
            <w:pPr>
              <w:jc w:val="center"/>
              <w:rPr>
                <w:szCs w:val="20"/>
                <w:lang w:val="sr-Latn-CS"/>
              </w:rPr>
            </w:pPr>
            <w:r w:rsidRPr="007D5B5A">
              <w:rPr>
                <w:szCs w:val="20"/>
                <w:lang w:val="sr-Latn-CS"/>
              </w:rPr>
              <w:t>(4)</w:t>
            </w:r>
          </w:p>
        </w:tc>
        <w:tc>
          <w:tcPr>
            <w:tcW w:w="746" w:type="dxa"/>
          </w:tcPr>
          <w:p w:rsidR="00B76B76" w:rsidRPr="007D5B5A" w:rsidRDefault="00B76B76" w:rsidP="00D17E19">
            <w:pPr>
              <w:jc w:val="center"/>
              <w:rPr>
                <w:szCs w:val="20"/>
                <w:lang w:val="sl-SI"/>
              </w:rPr>
            </w:pPr>
            <w:r w:rsidRPr="007D5B5A">
              <w:rPr>
                <w:szCs w:val="20"/>
                <w:lang w:val="sl-SI"/>
              </w:rPr>
              <w:t>(5)</w:t>
            </w:r>
          </w:p>
        </w:tc>
        <w:tc>
          <w:tcPr>
            <w:tcW w:w="621" w:type="dxa"/>
          </w:tcPr>
          <w:p w:rsidR="00B76B76" w:rsidRPr="007D5B5A" w:rsidRDefault="00B76B76" w:rsidP="00D17E19">
            <w:pPr>
              <w:jc w:val="center"/>
              <w:rPr>
                <w:szCs w:val="20"/>
                <w:lang w:val="sl-SI"/>
              </w:rPr>
            </w:pPr>
            <w:r w:rsidRPr="007D5B5A">
              <w:rPr>
                <w:szCs w:val="20"/>
                <w:lang w:val="sl-SI"/>
              </w:rPr>
              <w:t>(6)</w:t>
            </w:r>
          </w:p>
        </w:tc>
      </w:tr>
      <w:tr w:rsidR="00B76B76" w:rsidRPr="007D5B5A" w:rsidTr="00D17E19">
        <w:tc>
          <w:tcPr>
            <w:tcW w:w="762" w:type="dxa"/>
          </w:tcPr>
          <w:p w:rsidR="00B76B76" w:rsidRPr="00B76B76" w:rsidRDefault="00B76B76" w:rsidP="00D17E19">
            <w:pPr>
              <w:jc w:val="center"/>
              <w:rPr>
                <w:sz w:val="18"/>
                <w:szCs w:val="20"/>
                <w:lang w:val="sr-Latn-CS"/>
              </w:rPr>
            </w:pPr>
            <w:r w:rsidRPr="00B76B76">
              <w:rPr>
                <w:sz w:val="18"/>
                <w:szCs w:val="20"/>
                <w:lang w:val="sr-Latn-CS"/>
              </w:rPr>
              <w:t>50/40</w:t>
            </w:r>
          </w:p>
        </w:tc>
        <w:tc>
          <w:tcPr>
            <w:tcW w:w="1205" w:type="dxa"/>
          </w:tcPr>
          <w:p w:rsidR="00B76B76" w:rsidRPr="00B76B76" w:rsidRDefault="00B76B76" w:rsidP="00D17E19">
            <w:pPr>
              <w:jc w:val="center"/>
              <w:rPr>
                <w:sz w:val="18"/>
                <w:szCs w:val="20"/>
                <w:lang w:val="sr-Latn-CS"/>
              </w:rPr>
            </w:pPr>
            <w:r w:rsidRPr="00B76B76">
              <w:rPr>
                <w:sz w:val="18"/>
                <w:szCs w:val="20"/>
                <w:lang w:val="sr-Latn-CS"/>
              </w:rPr>
              <w:t>2,131</w:t>
            </w:r>
          </w:p>
        </w:tc>
        <w:tc>
          <w:tcPr>
            <w:tcW w:w="579" w:type="dxa"/>
          </w:tcPr>
          <w:p w:rsidR="00B76B76" w:rsidRPr="00B76B76" w:rsidRDefault="00B76B76" w:rsidP="00D17E19">
            <w:pPr>
              <w:jc w:val="center"/>
              <w:rPr>
                <w:sz w:val="18"/>
                <w:szCs w:val="20"/>
                <w:lang w:val="sr-Latn-CS"/>
              </w:rPr>
            </w:pPr>
            <w:r w:rsidRPr="00B76B76">
              <w:rPr>
                <w:sz w:val="18"/>
                <w:szCs w:val="20"/>
                <w:lang w:val="sr-Latn-CS"/>
              </w:rPr>
              <w:t>7,70</w:t>
            </w:r>
          </w:p>
        </w:tc>
        <w:tc>
          <w:tcPr>
            <w:tcW w:w="774" w:type="dxa"/>
          </w:tcPr>
          <w:p w:rsidR="00B76B76" w:rsidRPr="00B76B76" w:rsidRDefault="00B76B76" w:rsidP="00D17E19">
            <w:pPr>
              <w:jc w:val="center"/>
              <w:rPr>
                <w:sz w:val="18"/>
                <w:szCs w:val="20"/>
                <w:lang w:val="sr-Latn-CS"/>
              </w:rPr>
            </w:pPr>
            <w:r w:rsidRPr="00B76B76">
              <w:rPr>
                <w:sz w:val="18"/>
                <w:szCs w:val="20"/>
                <w:lang w:val="sr-Latn-CS"/>
              </w:rPr>
              <w:t>25,297</w:t>
            </w:r>
          </w:p>
        </w:tc>
        <w:tc>
          <w:tcPr>
            <w:tcW w:w="746" w:type="dxa"/>
          </w:tcPr>
          <w:p w:rsidR="00B76B76" w:rsidRPr="00B76B76" w:rsidRDefault="00B76B76" w:rsidP="00D17E19">
            <w:pPr>
              <w:jc w:val="center"/>
              <w:rPr>
                <w:sz w:val="18"/>
                <w:szCs w:val="20"/>
                <w:lang w:val="sr-Latn-CS"/>
              </w:rPr>
            </w:pPr>
            <w:r w:rsidRPr="00B76B76">
              <w:rPr>
                <w:sz w:val="18"/>
                <w:szCs w:val="20"/>
                <w:lang w:val="sr-Latn-CS"/>
              </w:rPr>
              <w:t>1,290</w:t>
            </w:r>
          </w:p>
        </w:tc>
        <w:tc>
          <w:tcPr>
            <w:tcW w:w="621" w:type="dxa"/>
          </w:tcPr>
          <w:p w:rsidR="00B76B76" w:rsidRPr="00B76B76" w:rsidRDefault="00B76B76" w:rsidP="00D17E19">
            <w:pPr>
              <w:jc w:val="center"/>
              <w:rPr>
                <w:sz w:val="18"/>
                <w:szCs w:val="20"/>
                <w:lang w:val="sr-Latn-CS"/>
              </w:rPr>
            </w:pPr>
            <w:r w:rsidRPr="00B76B76">
              <w:rPr>
                <w:sz w:val="18"/>
                <w:szCs w:val="20"/>
                <w:lang w:val="sr-Latn-CS"/>
              </w:rPr>
              <w:t>1,025</w:t>
            </w:r>
          </w:p>
        </w:tc>
      </w:tr>
      <w:tr w:rsidR="00B76B76" w:rsidRPr="007D5B5A" w:rsidTr="00D17E19">
        <w:tc>
          <w:tcPr>
            <w:tcW w:w="762" w:type="dxa"/>
          </w:tcPr>
          <w:p w:rsidR="00B76B76" w:rsidRPr="00B76B76" w:rsidRDefault="00B76B76" w:rsidP="00D17E19">
            <w:pPr>
              <w:jc w:val="center"/>
              <w:rPr>
                <w:sz w:val="18"/>
                <w:szCs w:val="20"/>
                <w:lang w:val="sr-Latn-CS"/>
              </w:rPr>
            </w:pPr>
            <w:r w:rsidRPr="00B76B76">
              <w:rPr>
                <w:sz w:val="18"/>
                <w:szCs w:val="20"/>
                <w:lang w:val="sr-Latn-CS"/>
              </w:rPr>
              <w:t>50/30</w:t>
            </w:r>
          </w:p>
        </w:tc>
        <w:tc>
          <w:tcPr>
            <w:tcW w:w="1205" w:type="dxa"/>
          </w:tcPr>
          <w:p w:rsidR="00B76B76" w:rsidRPr="00B76B76" w:rsidRDefault="00B76B76" w:rsidP="00D17E19">
            <w:pPr>
              <w:jc w:val="center"/>
              <w:rPr>
                <w:sz w:val="18"/>
                <w:szCs w:val="20"/>
                <w:lang w:val="sr-Latn-CS"/>
              </w:rPr>
            </w:pPr>
            <w:r w:rsidRPr="00B76B76">
              <w:rPr>
                <w:sz w:val="18"/>
                <w:szCs w:val="20"/>
                <w:lang w:val="sr-Latn-CS"/>
              </w:rPr>
              <w:t>1,910</w:t>
            </w:r>
          </w:p>
        </w:tc>
        <w:tc>
          <w:tcPr>
            <w:tcW w:w="579" w:type="dxa"/>
          </w:tcPr>
          <w:p w:rsidR="00B76B76" w:rsidRPr="00B76B76" w:rsidRDefault="00B76B76" w:rsidP="00D17E19">
            <w:pPr>
              <w:jc w:val="center"/>
              <w:rPr>
                <w:sz w:val="18"/>
                <w:szCs w:val="20"/>
                <w:lang w:val="sr-Latn-CS"/>
              </w:rPr>
            </w:pPr>
            <w:r w:rsidRPr="00B76B76">
              <w:rPr>
                <w:sz w:val="18"/>
                <w:szCs w:val="20"/>
                <w:lang w:val="sr-Latn-CS"/>
              </w:rPr>
              <w:t>5,10</w:t>
            </w:r>
          </w:p>
        </w:tc>
        <w:tc>
          <w:tcPr>
            <w:tcW w:w="774" w:type="dxa"/>
          </w:tcPr>
          <w:p w:rsidR="00B76B76" w:rsidRPr="00B76B76" w:rsidRDefault="00B76B76" w:rsidP="00D17E19">
            <w:pPr>
              <w:jc w:val="center"/>
              <w:rPr>
                <w:sz w:val="18"/>
                <w:szCs w:val="20"/>
                <w:lang w:val="sr-Latn-CS"/>
              </w:rPr>
            </w:pPr>
            <w:r w:rsidRPr="00B76B76">
              <w:rPr>
                <w:sz w:val="18"/>
                <w:szCs w:val="20"/>
                <w:lang w:val="sr-Latn-CS"/>
              </w:rPr>
              <w:t>32,945</w:t>
            </w:r>
          </w:p>
        </w:tc>
        <w:tc>
          <w:tcPr>
            <w:tcW w:w="746" w:type="dxa"/>
          </w:tcPr>
          <w:p w:rsidR="00B76B76" w:rsidRPr="00B76B76" w:rsidRDefault="00B76B76" w:rsidP="00D17E19">
            <w:pPr>
              <w:jc w:val="center"/>
              <w:rPr>
                <w:sz w:val="18"/>
                <w:szCs w:val="20"/>
                <w:lang w:val="sr-Latn-CS"/>
              </w:rPr>
            </w:pPr>
            <w:r w:rsidRPr="00B76B76">
              <w:rPr>
                <w:sz w:val="18"/>
                <w:szCs w:val="20"/>
                <w:lang w:val="sr-Latn-CS"/>
              </w:rPr>
              <w:t>1,351</w:t>
            </w:r>
          </w:p>
        </w:tc>
        <w:tc>
          <w:tcPr>
            <w:tcW w:w="621" w:type="dxa"/>
          </w:tcPr>
          <w:p w:rsidR="00B76B76" w:rsidRPr="00B76B76" w:rsidRDefault="00B76B76" w:rsidP="00D17E19">
            <w:pPr>
              <w:jc w:val="center"/>
              <w:rPr>
                <w:sz w:val="18"/>
                <w:szCs w:val="20"/>
                <w:lang w:val="sr-Latn-CS"/>
              </w:rPr>
            </w:pPr>
            <w:r w:rsidRPr="00B76B76">
              <w:rPr>
                <w:sz w:val="18"/>
                <w:szCs w:val="20"/>
                <w:lang w:val="sr-Latn-CS"/>
              </w:rPr>
              <w:t>1,073</w:t>
            </w:r>
          </w:p>
        </w:tc>
      </w:tr>
    </w:tbl>
    <w:p w:rsidR="00B76B76" w:rsidRDefault="00B76B76" w:rsidP="00B76B76">
      <w:pPr>
        <w:spacing w:before="200"/>
        <w:jc w:val="center"/>
        <w:rPr>
          <w:i/>
          <w:szCs w:val="20"/>
          <w:lang w:val="sr-Latn-CS"/>
        </w:rPr>
      </w:pPr>
      <w:r w:rsidRPr="007D5B5A">
        <w:rPr>
          <w:i/>
          <w:szCs w:val="20"/>
          <w:lang w:val="sr-Latn-CS"/>
        </w:rPr>
        <w:t>Tabela 2</w:t>
      </w:r>
      <w:r>
        <w:rPr>
          <w:i/>
          <w:szCs w:val="20"/>
          <w:lang w:val="sr-Latn-C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05"/>
        <w:gridCol w:w="579"/>
        <w:gridCol w:w="774"/>
        <w:gridCol w:w="746"/>
        <w:gridCol w:w="621"/>
      </w:tblGrid>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MB</w:t>
            </w:r>
          </w:p>
          <w:p w:rsidR="00B76B76" w:rsidRDefault="00B76B76" w:rsidP="00D17E19">
            <w:pPr>
              <w:jc w:val="center"/>
              <w:rPr>
                <w:szCs w:val="20"/>
                <w:lang w:val="sr-Latn-CS"/>
              </w:rPr>
            </w:pPr>
            <w:r w:rsidRPr="007D5B5A">
              <w:rPr>
                <w:szCs w:val="20"/>
                <w:lang w:val="sr-Latn-CS"/>
              </w:rPr>
              <w:t>(proj</w:t>
            </w:r>
            <w:r>
              <w:rPr>
                <w:szCs w:val="20"/>
                <w:lang w:val="sr-Latn-CS"/>
              </w:rPr>
              <w:t>.</w:t>
            </w:r>
          </w:p>
          <w:p w:rsidR="00B76B76" w:rsidRDefault="00B76B76" w:rsidP="00D17E19">
            <w:pPr>
              <w:jc w:val="center"/>
              <w:rPr>
                <w:szCs w:val="20"/>
                <w:lang w:val="sr-Latn-CS"/>
              </w:rPr>
            </w:pPr>
            <w:r w:rsidRPr="007D5B5A">
              <w:rPr>
                <w:szCs w:val="20"/>
                <w:lang w:val="sr-Latn-CS"/>
              </w:rPr>
              <w:t>/</w:t>
            </w:r>
          </w:p>
          <w:p w:rsidR="00B76B76" w:rsidRPr="007D5B5A" w:rsidRDefault="00B76B76" w:rsidP="00D17E19">
            <w:pPr>
              <w:jc w:val="center"/>
              <w:rPr>
                <w:szCs w:val="20"/>
                <w:lang w:val="sr-Latn-CS"/>
              </w:rPr>
            </w:pPr>
            <w:r w:rsidRPr="007D5B5A">
              <w:rPr>
                <w:szCs w:val="20"/>
                <w:lang w:val="sr-Latn-CS"/>
              </w:rPr>
              <w:t>ostv</w:t>
            </w:r>
            <w:r>
              <w:rPr>
                <w:szCs w:val="20"/>
                <w:lang w:val="sr-Latn-CS"/>
              </w:rPr>
              <w:t>.</w:t>
            </w:r>
            <w:r w:rsidRPr="007D5B5A">
              <w:rPr>
                <w:szCs w:val="20"/>
                <w:lang w:val="sr-Latn-CS"/>
              </w:rPr>
              <w:t>)</w:t>
            </w:r>
          </w:p>
        </w:tc>
        <w:tc>
          <w:tcPr>
            <w:tcW w:w="1205" w:type="dxa"/>
          </w:tcPr>
          <w:p w:rsidR="00B76B76" w:rsidRPr="007D5B5A" w:rsidRDefault="00B76B76" w:rsidP="00D17E19">
            <w:pPr>
              <w:jc w:val="center"/>
              <w:rPr>
                <w:szCs w:val="20"/>
                <w:lang w:val="sr-Latn-CS"/>
              </w:rPr>
            </w:pPr>
            <w:r w:rsidRPr="000E7571">
              <w:rPr>
                <w:position w:val="-24"/>
                <w:szCs w:val="20"/>
                <w:lang w:val="sr-Latn-CS"/>
              </w:rPr>
              <w:object w:dxaOrig="980" w:dyaOrig="620">
                <v:shape id="_x0000_i1038" type="#_x0000_t75" style="width:48.75pt;height:30.75pt" o:ole="">
                  <v:imagedata r:id="rId18" o:title=""/>
                </v:shape>
                <o:OLEObject Type="Embed" ProgID="Equation.3" ShapeID="_x0000_i1038" DrawAspect="Content" ObjectID="_1540123932" r:id="rId28"/>
              </w:object>
            </w:r>
          </w:p>
        </w:tc>
        <w:tc>
          <w:tcPr>
            <w:tcW w:w="579" w:type="dxa"/>
          </w:tcPr>
          <w:p w:rsidR="00B76B76" w:rsidRPr="007D5B5A" w:rsidRDefault="00B76B76" w:rsidP="00D17E19">
            <w:pPr>
              <w:jc w:val="center"/>
              <w:rPr>
                <w:i/>
                <w:szCs w:val="20"/>
                <w:lang w:val="sl-SI"/>
              </w:rPr>
            </w:pPr>
          </w:p>
          <w:p w:rsidR="00B76B76" w:rsidRPr="007D5B5A" w:rsidRDefault="00B76B76" w:rsidP="00D17E19">
            <w:pPr>
              <w:jc w:val="center"/>
              <w:rPr>
                <w:szCs w:val="20"/>
                <w:lang w:val="sr-Latn-CS"/>
              </w:rPr>
            </w:pPr>
            <w:r w:rsidRPr="007D5B5A">
              <w:rPr>
                <w:i/>
                <w:szCs w:val="20"/>
                <w:lang w:val="sl-SI"/>
              </w:rPr>
              <w:t>ε</w:t>
            </w:r>
            <w:r w:rsidRPr="007D5B5A">
              <w:rPr>
                <w:i/>
                <w:szCs w:val="20"/>
                <w:vertAlign w:val="subscript"/>
                <w:lang w:val="sl-SI"/>
              </w:rPr>
              <w:t xml:space="preserve">a,1 </w:t>
            </w:r>
            <w:r w:rsidRPr="007D5B5A">
              <w:rPr>
                <w:szCs w:val="20"/>
                <w:lang w:val="sl-SI"/>
              </w:rPr>
              <w:t>(‰)</w:t>
            </w:r>
          </w:p>
        </w:tc>
        <w:tc>
          <w:tcPr>
            <w:tcW w:w="774" w:type="dxa"/>
          </w:tcPr>
          <w:p w:rsidR="00B76B76" w:rsidRPr="007D5B5A" w:rsidRDefault="00B76B76" w:rsidP="00D17E19">
            <w:pPr>
              <w:jc w:val="center"/>
              <w:rPr>
                <w:szCs w:val="20"/>
                <w:lang w:val="sr-Latn-CS"/>
              </w:rPr>
            </w:pPr>
            <w:r w:rsidRPr="000E7571">
              <w:rPr>
                <w:position w:val="-8"/>
                <w:sz w:val="16"/>
                <w:szCs w:val="16"/>
                <w:lang w:val="sr-Latn-CS"/>
              </w:rPr>
              <w:object w:dxaOrig="380" w:dyaOrig="300">
                <v:shape id="_x0000_i1039" type="#_x0000_t75" style="width:18.75pt;height:15pt" o:ole="">
                  <v:imagedata r:id="rId20" o:title=""/>
                </v:shape>
                <o:OLEObject Type="Embed" ProgID="Equation.3" ShapeID="_x0000_i1039" DrawAspect="Content" ObjectID="_1540123933" r:id="rId29"/>
              </w:object>
            </w:r>
            <w:r w:rsidRPr="007D5B5A">
              <w:rPr>
                <w:szCs w:val="20"/>
                <w:lang w:val="sl-SI"/>
              </w:rPr>
              <w:t xml:space="preserve"> (%)</w:t>
            </w:r>
          </w:p>
        </w:tc>
        <w:tc>
          <w:tcPr>
            <w:tcW w:w="746" w:type="dxa"/>
          </w:tcPr>
          <w:p w:rsidR="00B76B76" w:rsidRPr="007D5B5A" w:rsidRDefault="00B76B76" w:rsidP="00D17E19">
            <w:pPr>
              <w:jc w:val="center"/>
              <w:rPr>
                <w:szCs w:val="20"/>
                <w:lang w:val="sr-Latn-CS"/>
              </w:rPr>
            </w:pPr>
            <w:r w:rsidRPr="007D5B5A">
              <w:rPr>
                <w:i/>
                <w:szCs w:val="20"/>
                <w:lang w:val="sl-SI"/>
              </w:rPr>
              <w:t>μ</w:t>
            </w:r>
            <w:r w:rsidRPr="007D5B5A">
              <w:rPr>
                <w:i/>
                <w:szCs w:val="20"/>
                <w:vertAlign w:val="subscript"/>
                <w:lang w:val="sl-SI"/>
              </w:rPr>
              <w:t>1M</w:t>
            </w:r>
            <w:r w:rsidRPr="007D5B5A">
              <w:rPr>
                <w:i/>
                <w:szCs w:val="20"/>
                <w:lang w:val="sl-SI"/>
              </w:rPr>
              <w:t xml:space="preserve"> = A</w:t>
            </w:r>
            <w:r w:rsidRPr="007D5B5A">
              <w:rPr>
                <w:i/>
                <w:szCs w:val="20"/>
                <w:vertAlign w:val="subscript"/>
                <w:lang w:val="sl-SI"/>
              </w:rPr>
              <w:t>a1</w:t>
            </w:r>
            <w:r w:rsidRPr="007D5B5A">
              <w:rPr>
                <w:i/>
                <w:szCs w:val="20"/>
                <w:lang w:val="sl-SI"/>
              </w:rPr>
              <w:t xml:space="preserve">/bh </w:t>
            </w:r>
            <w:r w:rsidRPr="007D5B5A">
              <w:rPr>
                <w:szCs w:val="20"/>
                <w:lang w:val="sl-SI"/>
              </w:rPr>
              <w:t>(%)</w:t>
            </w:r>
          </w:p>
        </w:tc>
        <w:tc>
          <w:tcPr>
            <w:tcW w:w="621" w:type="dxa"/>
          </w:tcPr>
          <w:p w:rsidR="00B76B76" w:rsidRPr="007D5B5A" w:rsidRDefault="00B76B76" w:rsidP="00D17E19">
            <w:pPr>
              <w:jc w:val="center"/>
              <w:rPr>
                <w:i/>
                <w:szCs w:val="20"/>
                <w:lang w:val="sl-SI"/>
              </w:rPr>
            </w:pPr>
            <w:r w:rsidRPr="007D5B5A">
              <w:rPr>
                <w:szCs w:val="20"/>
                <w:lang w:val="sl-SI"/>
              </w:rPr>
              <w:t>η</w:t>
            </w:r>
            <w:r w:rsidRPr="007D5B5A">
              <w:rPr>
                <w:szCs w:val="20"/>
                <w:vertAlign w:val="subscript"/>
                <w:lang w:val="sl-SI"/>
              </w:rPr>
              <w:t>a</w:t>
            </w:r>
          </w:p>
          <w:p w:rsidR="00B76B76" w:rsidRPr="007D5B5A" w:rsidRDefault="00B76B76" w:rsidP="00D17E19">
            <w:pPr>
              <w:jc w:val="center"/>
              <w:rPr>
                <w:i/>
                <w:szCs w:val="20"/>
                <w:lang w:val="sl-SI"/>
              </w:rPr>
            </w:pPr>
          </w:p>
        </w:tc>
      </w:tr>
      <w:tr w:rsidR="00B76B76" w:rsidRPr="007D5B5A" w:rsidTr="00D17E19">
        <w:tc>
          <w:tcPr>
            <w:tcW w:w="762" w:type="dxa"/>
          </w:tcPr>
          <w:p w:rsidR="00B76B76" w:rsidRPr="007D5B5A" w:rsidRDefault="00B76B76" w:rsidP="00D17E19">
            <w:pPr>
              <w:jc w:val="center"/>
              <w:rPr>
                <w:szCs w:val="20"/>
                <w:lang w:val="sr-Latn-CS"/>
              </w:rPr>
            </w:pPr>
            <w:r w:rsidRPr="007D5B5A">
              <w:rPr>
                <w:szCs w:val="20"/>
                <w:lang w:val="sr-Latn-CS"/>
              </w:rPr>
              <w:t>(1)</w:t>
            </w:r>
          </w:p>
        </w:tc>
        <w:tc>
          <w:tcPr>
            <w:tcW w:w="1205" w:type="dxa"/>
          </w:tcPr>
          <w:p w:rsidR="00B76B76" w:rsidRPr="007D5B5A" w:rsidRDefault="00B76B76" w:rsidP="00D17E19">
            <w:pPr>
              <w:jc w:val="center"/>
              <w:rPr>
                <w:szCs w:val="20"/>
                <w:lang w:val="sr-Latn-CS"/>
              </w:rPr>
            </w:pPr>
            <w:r w:rsidRPr="007D5B5A">
              <w:rPr>
                <w:szCs w:val="20"/>
                <w:lang w:val="sr-Latn-CS"/>
              </w:rPr>
              <w:t>(2)</w:t>
            </w:r>
          </w:p>
        </w:tc>
        <w:tc>
          <w:tcPr>
            <w:tcW w:w="579" w:type="dxa"/>
          </w:tcPr>
          <w:p w:rsidR="00B76B76" w:rsidRPr="007D5B5A" w:rsidRDefault="00B76B76" w:rsidP="00D17E19">
            <w:pPr>
              <w:jc w:val="center"/>
              <w:rPr>
                <w:szCs w:val="20"/>
                <w:lang w:val="sl-SI"/>
              </w:rPr>
            </w:pPr>
            <w:r w:rsidRPr="007D5B5A">
              <w:rPr>
                <w:szCs w:val="20"/>
                <w:lang w:val="sl-SI"/>
              </w:rPr>
              <w:t>(3)</w:t>
            </w:r>
          </w:p>
        </w:tc>
        <w:tc>
          <w:tcPr>
            <w:tcW w:w="774" w:type="dxa"/>
          </w:tcPr>
          <w:p w:rsidR="00B76B76" w:rsidRPr="007D5B5A" w:rsidRDefault="00B76B76" w:rsidP="00D17E19">
            <w:pPr>
              <w:jc w:val="center"/>
              <w:rPr>
                <w:szCs w:val="20"/>
                <w:lang w:val="sr-Latn-CS"/>
              </w:rPr>
            </w:pPr>
            <w:r w:rsidRPr="007D5B5A">
              <w:rPr>
                <w:szCs w:val="20"/>
                <w:lang w:val="sr-Latn-CS"/>
              </w:rPr>
              <w:t>(4)</w:t>
            </w:r>
          </w:p>
        </w:tc>
        <w:tc>
          <w:tcPr>
            <w:tcW w:w="746" w:type="dxa"/>
          </w:tcPr>
          <w:p w:rsidR="00B76B76" w:rsidRPr="007D5B5A" w:rsidRDefault="00B76B76" w:rsidP="00D17E19">
            <w:pPr>
              <w:jc w:val="center"/>
              <w:rPr>
                <w:szCs w:val="20"/>
                <w:lang w:val="sl-SI"/>
              </w:rPr>
            </w:pPr>
            <w:r w:rsidRPr="007D5B5A">
              <w:rPr>
                <w:szCs w:val="20"/>
                <w:lang w:val="sl-SI"/>
              </w:rPr>
              <w:t>(5)</w:t>
            </w:r>
          </w:p>
        </w:tc>
        <w:tc>
          <w:tcPr>
            <w:tcW w:w="621" w:type="dxa"/>
          </w:tcPr>
          <w:p w:rsidR="00B76B76" w:rsidRPr="007D5B5A" w:rsidRDefault="00B76B76" w:rsidP="00D17E19">
            <w:pPr>
              <w:jc w:val="center"/>
              <w:rPr>
                <w:szCs w:val="20"/>
                <w:lang w:val="sl-SI"/>
              </w:rPr>
            </w:pPr>
            <w:r w:rsidRPr="007D5B5A">
              <w:rPr>
                <w:szCs w:val="20"/>
                <w:lang w:val="sl-SI"/>
              </w:rPr>
              <w:t>(6)</w:t>
            </w:r>
          </w:p>
        </w:tc>
      </w:tr>
      <w:tr w:rsidR="00B76B76" w:rsidRPr="007D5B5A" w:rsidTr="00D17E19">
        <w:tc>
          <w:tcPr>
            <w:tcW w:w="762" w:type="dxa"/>
          </w:tcPr>
          <w:p w:rsidR="00B76B76" w:rsidRPr="00B76B76" w:rsidRDefault="00B76B76" w:rsidP="00B76B76">
            <w:pPr>
              <w:jc w:val="center"/>
              <w:rPr>
                <w:sz w:val="18"/>
                <w:szCs w:val="20"/>
                <w:lang w:val="sr-Latn-CS"/>
              </w:rPr>
            </w:pPr>
            <w:r w:rsidRPr="00B76B76">
              <w:rPr>
                <w:sz w:val="18"/>
                <w:szCs w:val="20"/>
                <w:lang w:val="sr-Latn-CS"/>
              </w:rPr>
              <w:t>60/50</w:t>
            </w:r>
          </w:p>
        </w:tc>
        <w:tc>
          <w:tcPr>
            <w:tcW w:w="1205" w:type="dxa"/>
          </w:tcPr>
          <w:p w:rsidR="00B76B76" w:rsidRPr="00B76B76" w:rsidRDefault="00B76B76" w:rsidP="00B76B76">
            <w:pPr>
              <w:jc w:val="center"/>
              <w:rPr>
                <w:sz w:val="18"/>
                <w:szCs w:val="20"/>
                <w:lang w:val="sr-Latn-CS"/>
              </w:rPr>
            </w:pPr>
            <w:r w:rsidRPr="00B76B76">
              <w:rPr>
                <w:sz w:val="18"/>
                <w:szCs w:val="20"/>
                <w:lang w:val="sr-Latn-CS"/>
              </w:rPr>
              <w:t>2,203</w:t>
            </w:r>
          </w:p>
        </w:tc>
        <w:tc>
          <w:tcPr>
            <w:tcW w:w="579" w:type="dxa"/>
          </w:tcPr>
          <w:p w:rsidR="00B76B76" w:rsidRPr="00B76B76" w:rsidRDefault="00B76B76" w:rsidP="00B76B76">
            <w:pPr>
              <w:jc w:val="center"/>
              <w:rPr>
                <w:sz w:val="18"/>
                <w:szCs w:val="20"/>
                <w:lang w:val="sr-Latn-CS"/>
              </w:rPr>
            </w:pPr>
            <w:r w:rsidRPr="00B76B76">
              <w:rPr>
                <w:sz w:val="18"/>
                <w:szCs w:val="20"/>
                <w:lang w:val="sr-Latn-CS"/>
              </w:rPr>
              <w:t>8,60</w:t>
            </w:r>
          </w:p>
        </w:tc>
        <w:tc>
          <w:tcPr>
            <w:tcW w:w="774" w:type="dxa"/>
          </w:tcPr>
          <w:p w:rsidR="00B76B76" w:rsidRPr="00B76B76" w:rsidRDefault="00B76B76" w:rsidP="00B76B76">
            <w:pPr>
              <w:jc w:val="center"/>
              <w:rPr>
                <w:sz w:val="18"/>
                <w:szCs w:val="20"/>
                <w:lang w:val="sr-Latn-CS"/>
              </w:rPr>
            </w:pPr>
            <w:r w:rsidRPr="00B76B76">
              <w:rPr>
                <w:sz w:val="18"/>
                <w:szCs w:val="20"/>
                <w:lang w:val="sr-Latn-CS"/>
              </w:rPr>
              <w:t>23,415</w:t>
            </w:r>
          </w:p>
        </w:tc>
        <w:tc>
          <w:tcPr>
            <w:tcW w:w="746" w:type="dxa"/>
          </w:tcPr>
          <w:p w:rsidR="00B76B76" w:rsidRPr="00B76B76" w:rsidRDefault="00B76B76" w:rsidP="00B76B76">
            <w:pPr>
              <w:jc w:val="center"/>
              <w:rPr>
                <w:sz w:val="18"/>
                <w:szCs w:val="20"/>
                <w:lang w:val="sr-Latn-CS"/>
              </w:rPr>
            </w:pPr>
            <w:r w:rsidRPr="00B76B76">
              <w:rPr>
                <w:sz w:val="18"/>
                <w:szCs w:val="20"/>
                <w:lang w:val="sr-Latn-CS"/>
              </w:rPr>
              <w:t>1,405</w:t>
            </w:r>
          </w:p>
        </w:tc>
        <w:tc>
          <w:tcPr>
            <w:tcW w:w="621" w:type="dxa"/>
          </w:tcPr>
          <w:p w:rsidR="00B76B76" w:rsidRPr="00B76B76" w:rsidRDefault="00B76B76" w:rsidP="00B76B76">
            <w:pPr>
              <w:jc w:val="center"/>
              <w:rPr>
                <w:sz w:val="18"/>
                <w:szCs w:val="20"/>
                <w:lang w:val="sr-Latn-CS"/>
              </w:rPr>
            </w:pPr>
            <w:r w:rsidRPr="00B76B76">
              <w:rPr>
                <w:sz w:val="18"/>
                <w:szCs w:val="20"/>
                <w:lang w:val="sr-Latn-CS"/>
              </w:rPr>
              <w:t>1,014</w:t>
            </w:r>
          </w:p>
        </w:tc>
      </w:tr>
      <w:tr w:rsidR="00B76B76" w:rsidRPr="007D5B5A" w:rsidTr="00D17E19">
        <w:tc>
          <w:tcPr>
            <w:tcW w:w="762" w:type="dxa"/>
          </w:tcPr>
          <w:p w:rsidR="00B76B76" w:rsidRPr="00B76B76" w:rsidRDefault="00B76B76" w:rsidP="00B76B76">
            <w:pPr>
              <w:jc w:val="center"/>
              <w:rPr>
                <w:sz w:val="18"/>
                <w:szCs w:val="20"/>
                <w:lang w:val="sr-Latn-CS"/>
              </w:rPr>
            </w:pPr>
            <w:r w:rsidRPr="00B76B76">
              <w:rPr>
                <w:sz w:val="18"/>
                <w:szCs w:val="20"/>
                <w:lang w:val="sr-Latn-CS"/>
              </w:rPr>
              <w:t>60/40</w:t>
            </w:r>
          </w:p>
        </w:tc>
        <w:tc>
          <w:tcPr>
            <w:tcW w:w="1205" w:type="dxa"/>
          </w:tcPr>
          <w:p w:rsidR="00B76B76" w:rsidRPr="00B76B76" w:rsidRDefault="00B76B76" w:rsidP="00B76B76">
            <w:pPr>
              <w:jc w:val="center"/>
              <w:rPr>
                <w:sz w:val="18"/>
                <w:szCs w:val="20"/>
                <w:lang w:val="sr-Latn-CS"/>
              </w:rPr>
            </w:pPr>
            <w:r w:rsidRPr="00B76B76">
              <w:rPr>
                <w:sz w:val="18"/>
                <w:szCs w:val="20"/>
                <w:lang w:val="sr-Latn-CS"/>
              </w:rPr>
              <w:t>2,031</w:t>
            </w:r>
          </w:p>
        </w:tc>
        <w:tc>
          <w:tcPr>
            <w:tcW w:w="579" w:type="dxa"/>
          </w:tcPr>
          <w:p w:rsidR="00B76B76" w:rsidRPr="00B76B76" w:rsidRDefault="00B76B76" w:rsidP="00B76B76">
            <w:pPr>
              <w:jc w:val="center"/>
              <w:rPr>
                <w:sz w:val="18"/>
                <w:szCs w:val="20"/>
                <w:lang w:val="sr-Latn-CS"/>
              </w:rPr>
            </w:pPr>
            <w:r w:rsidRPr="00B76B76">
              <w:rPr>
                <w:sz w:val="18"/>
                <w:szCs w:val="20"/>
                <w:lang w:val="sr-Latn-CS"/>
              </w:rPr>
              <w:t>6,50</w:t>
            </w:r>
          </w:p>
        </w:tc>
        <w:tc>
          <w:tcPr>
            <w:tcW w:w="774" w:type="dxa"/>
          </w:tcPr>
          <w:p w:rsidR="00B76B76" w:rsidRPr="00B76B76" w:rsidRDefault="00B76B76" w:rsidP="00B76B76">
            <w:pPr>
              <w:jc w:val="center"/>
              <w:rPr>
                <w:sz w:val="18"/>
                <w:szCs w:val="20"/>
                <w:lang w:val="sr-Latn-CS"/>
              </w:rPr>
            </w:pPr>
            <w:r w:rsidRPr="00B76B76">
              <w:rPr>
                <w:sz w:val="18"/>
                <w:szCs w:val="20"/>
                <w:lang w:val="sr-Latn-CS"/>
              </w:rPr>
              <w:t>28,333</w:t>
            </w:r>
          </w:p>
        </w:tc>
        <w:tc>
          <w:tcPr>
            <w:tcW w:w="746" w:type="dxa"/>
          </w:tcPr>
          <w:p w:rsidR="00B76B76" w:rsidRPr="00B76B76" w:rsidRDefault="00B76B76" w:rsidP="00B76B76">
            <w:pPr>
              <w:jc w:val="center"/>
              <w:rPr>
                <w:sz w:val="18"/>
                <w:szCs w:val="20"/>
                <w:lang w:val="sr-Latn-CS"/>
              </w:rPr>
            </w:pPr>
            <w:r w:rsidRPr="00B76B76">
              <w:rPr>
                <w:sz w:val="18"/>
                <w:szCs w:val="20"/>
                <w:lang w:val="sr-Latn-CS"/>
              </w:rPr>
              <w:t>1,445</w:t>
            </w:r>
          </w:p>
        </w:tc>
        <w:tc>
          <w:tcPr>
            <w:tcW w:w="621" w:type="dxa"/>
          </w:tcPr>
          <w:p w:rsidR="00B76B76" w:rsidRPr="00B76B76" w:rsidRDefault="00B76B76" w:rsidP="00B76B76">
            <w:pPr>
              <w:jc w:val="center"/>
              <w:rPr>
                <w:sz w:val="18"/>
                <w:szCs w:val="20"/>
                <w:lang w:val="sr-Latn-CS"/>
              </w:rPr>
            </w:pPr>
            <w:r w:rsidRPr="00B76B76">
              <w:rPr>
                <w:sz w:val="18"/>
                <w:szCs w:val="20"/>
                <w:lang w:val="sr-Latn-CS"/>
              </w:rPr>
              <w:t>1,043</w:t>
            </w:r>
          </w:p>
        </w:tc>
      </w:tr>
    </w:tbl>
    <w:p w:rsidR="00C05962" w:rsidRPr="007D5B5A" w:rsidRDefault="002F069C" w:rsidP="002F069C">
      <w:pPr>
        <w:spacing w:before="200"/>
        <w:jc w:val="both"/>
        <w:rPr>
          <w:i/>
          <w:szCs w:val="20"/>
          <w:lang w:val="sl-SI"/>
        </w:rPr>
      </w:pPr>
      <w:r w:rsidRPr="007D5B5A">
        <w:rPr>
          <w:szCs w:val="20"/>
          <w:lang w:val="sl-SI"/>
        </w:rPr>
        <w:t>Osim u tabelama 2a do 2e, potrebni procenti armiranja preseka u funkciji projektovanih i ostvarenih marki betona prkazani su i na slici 3 u grafičkom obliku.</w:t>
      </w:r>
      <w:r w:rsidR="00D422E4" w:rsidRPr="007D5B5A">
        <w:rPr>
          <w:szCs w:val="20"/>
          <w:lang w:val="sr-Latn-CS"/>
        </w:rPr>
        <w:object w:dxaOrig="8453" w:dyaOrig="6550">
          <v:shape id="_x0000_i1040" type="#_x0000_t75" style="width:228pt;height:176.25pt" o:ole="">
            <v:imagedata r:id="rId30" o:title=""/>
          </v:shape>
          <o:OLEObject Type="Embed" ProgID="Visio.Drawing.11" ShapeID="_x0000_i1040" DrawAspect="Content" ObjectID="_1540123934" r:id="rId31"/>
        </w:object>
      </w:r>
      <w:r w:rsidR="00C05962" w:rsidRPr="007D5B5A">
        <w:rPr>
          <w:i/>
          <w:szCs w:val="20"/>
          <w:lang w:val="sl-SI"/>
        </w:rPr>
        <w:t>Slika 3 - Potrebni procenti armiranja u funkciji projektovanih i ostvarenih marki betona</w:t>
      </w:r>
    </w:p>
    <w:p w:rsidR="00C05962" w:rsidRPr="007D5B5A" w:rsidRDefault="00D422E4" w:rsidP="002F069C">
      <w:pPr>
        <w:tabs>
          <w:tab w:val="left" w:pos="284"/>
        </w:tabs>
        <w:spacing w:before="200"/>
        <w:jc w:val="both"/>
        <w:rPr>
          <w:szCs w:val="20"/>
          <w:lang w:val="sl-SI"/>
        </w:rPr>
      </w:pPr>
      <w:r w:rsidRPr="007D5B5A">
        <w:rPr>
          <w:szCs w:val="20"/>
          <w:lang w:val="sl-SI"/>
        </w:rPr>
        <w:tab/>
      </w:r>
      <w:r w:rsidR="00C05962" w:rsidRPr="007D5B5A">
        <w:rPr>
          <w:szCs w:val="20"/>
          <w:lang w:val="sr-Latn-CS"/>
        </w:rPr>
        <w:t xml:space="preserve">Veličine </w:t>
      </w:r>
      <w:r w:rsidR="00C05962" w:rsidRPr="007D5B5A">
        <w:rPr>
          <w:szCs w:val="20"/>
          <w:lang w:val="sl-SI"/>
        </w:rPr>
        <w:t>η</w:t>
      </w:r>
      <w:r w:rsidR="00C05962" w:rsidRPr="007D5B5A">
        <w:rPr>
          <w:szCs w:val="20"/>
          <w:vertAlign w:val="subscript"/>
          <w:lang w:val="sl-SI"/>
        </w:rPr>
        <w:t>a</w:t>
      </w:r>
      <w:r w:rsidR="00C05962" w:rsidRPr="007D5B5A">
        <w:rPr>
          <w:szCs w:val="20"/>
          <w:lang w:val="sl-SI"/>
        </w:rPr>
        <w:t xml:space="preserve">, koje predstavljaju odnose potrebnih površina armatura u slučajevima podbačaja marke betona prema površinama koje se odnose na projektovane marke betona pema tabeli 1, osim u </w:t>
      </w:r>
      <w:r w:rsidR="00C05962" w:rsidRPr="007D5B5A">
        <w:rPr>
          <w:szCs w:val="20"/>
          <w:lang w:val="sr-Latn-CS"/>
        </w:rPr>
        <w:t>tabelama 2a - 2e (kolone pod (6)), prikazuju se i na slici 4 u obliku odgovarajućih krivih čije se maksimalne vrednosti, kao što se vidi, u konkretnim slučajevima uglavnom kreću u intervalu 1,05 do 1,20.</w:t>
      </w:r>
    </w:p>
    <w:p w:rsidR="00C05962" w:rsidRPr="007D5B5A" w:rsidRDefault="0085656A" w:rsidP="00B76B76">
      <w:pPr>
        <w:jc w:val="center"/>
        <w:rPr>
          <w:i/>
          <w:szCs w:val="20"/>
          <w:lang w:val="sl-SI"/>
        </w:rPr>
      </w:pPr>
      <w:r w:rsidRPr="007D5B5A">
        <w:rPr>
          <w:szCs w:val="20"/>
          <w:lang w:val="sr-Latn-CS"/>
        </w:rPr>
        <w:object w:dxaOrig="8895" w:dyaOrig="4634">
          <v:shape id="_x0000_i1041" type="#_x0000_t75" style="width:231pt;height:120.75pt" o:ole="">
            <v:imagedata r:id="rId32" o:title=""/>
          </v:shape>
          <o:OLEObject Type="Embed" ProgID="Visio.Drawing.11" ShapeID="_x0000_i1041" DrawAspect="Content" ObjectID="_1540123935" r:id="rId33"/>
        </w:object>
      </w:r>
      <w:r w:rsidR="00C05962" w:rsidRPr="007D5B5A">
        <w:rPr>
          <w:i/>
          <w:szCs w:val="20"/>
          <w:lang w:val="sl-SI"/>
        </w:rPr>
        <w:t>Slika 4 - Linije odnosa potrebnih površina armature η</w:t>
      </w:r>
      <w:r w:rsidR="00C05962" w:rsidRPr="007D5B5A">
        <w:rPr>
          <w:i/>
          <w:szCs w:val="20"/>
          <w:vertAlign w:val="subscript"/>
          <w:lang w:val="sl-SI"/>
        </w:rPr>
        <w:t>a</w:t>
      </w:r>
      <w:r w:rsidR="00C05962" w:rsidRPr="007D5B5A">
        <w:rPr>
          <w:i/>
          <w:szCs w:val="20"/>
          <w:lang w:val="sl-SI"/>
        </w:rPr>
        <w:t>.</w:t>
      </w:r>
    </w:p>
    <w:p w:rsidR="00B76B76" w:rsidRDefault="00B76B76" w:rsidP="0085656A">
      <w:pPr>
        <w:spacing w:before="200" w:after="200"/>
        <w:jc w:val="both"/>
        <w:rPr>
          <w:b/>
          <w:szCs w:val="20"/>
          <w:lang w:val="sl-SI"/>
        </w:rPr>
      </w:pPr>
    </w:p>
    <w:p w:rsidR="00C05962" w:rsidRPr="007D5B5A" w:rsidRDefault="00C05962" w:rsidP="0085656A">
      <w:pPr>
        <w:spacing w:before="200" w:after="200"/>
        <w:jc w:val="both"/>
        <w:rPr>
          <w:b/>
          <w:szCs w:val="20"/>
          <w:lang w:val="sl-SI"/>
        </w:rPr>
      </w:pPr>
      <w:r w:rsidRPr="007D5B5A">
        <w:rPr>
          <w:b/>
          <w:szCs w:val="20"/>
          <w:lang w:val="sl-SI"/>
        </w:rPr>
        <w:t>4. KARBONSKE TRAKE ZA "POKRIVANJE" PODBAČAJA KVALITETA BETONA</w:t>
      </w:r>
    </w:p>
    <w:p w:rsidR="00C05962" w:rsidRPr="007D5B5A" w:rsidRDefault="0085656A" w:rsidP="0085656A">
      <w:pPr>
        <w:tabs>
          <w:tab w:val="left" w:pos="284"/>
        </w:tabs>
        <w:jc w:val="both"/>
        <w:rPr>
          <w:szCs w:val="20"/>
          <w:lang w:val="sl-SI"/>
        </w:rPr>
      </w:pPr>
      <w:r w:rsidRPr="007D5B5A">
        <w:rPr>
          <w:szCs w:val="20"/>
          <w:lang w:val="sl-SI"/>
        </w:rPr>
        <w:tab/>
      </w:r>
      <w:r w:rsidR="00C05962" w:rsidRPr="007D5B5A">
        <w:rPr>
          <w:szCs w:val="20"/>
          <w:lang w:val="sl-SI"/>
        </w:rPr>
        <w:t xml:space="preserve">Kao što se vidi iz prethodnih izlaganja, u slučaju podbačaja marke betona problem osiguranja zahtevane nosivosti izvesnog AB preseka opterećenog na savijanje svodi se na primenu određene dodatne armature - dodatne u odnosu na onu koja je kao neophodna (minimalna) usvojena na bazi proračuna sprovedenog u fazi dimenzionisanja preseka. To takođe znači da u svim slučajevima kada je u okviru izvesnog preseka usvojena nešto veća armatura od one koju striktno zahteva proračun, pri podbačajima kvaliteta betona, takav presek </w:t>
      </w:r>
      <w:r w:rsidR="00C05962" w:rsidRPr="007D5B5A">
        <w:rPr>
          <w:szCs w:val="20"/>
          <w:lang w:val="sl-SI"/>
        </w:rPr>
        <w:lastRenderedPageBreak/>
        <w:t xml:space="preserve">u principu i dalje može da "radi" kao presek koji će biti u stanju da prihvati polazni računski granični momenat </w:t>
      </w:r>
      <w:r w:rsidR="00C05962" w:rsidRPr="007D5B5A">
        <w:rPr>
          <w:i/>
          <w:szCs w:val="20"/>
          <w:lang w:val="sl-SI"/>
        </w:rPr>
        <w:t>M</w:t>
      </w:r>
      <w:r w:rsidR="00C05962" w:rsidRPr="007D5B5A">
        <w:rPr>
          <w:i/>
          <w:szCs w:val="20"/>
          <w:vertAlign w:val="subscript"/>
          <w:lang w:val="sl-SI"/>
        </w:rPr>
        <w:t>u</w:t>
      </w:r>
      <w:r w:rsidR="00C05962" w:rsidRPr="007D5B5A">
        <w:rPr>
          <w:szCs w:val="20"/>
          <w:lang w:val="sl-SI"/>
        </w:rPr>
        <w:t xml:space="preserve">. </w:t>
      </w:r>
    </w:p>
    <w:p w:rsidR="00C05962" w:rsidRDefault="0085656A" w:rsidP="002F069C">
      <w:pPr>
        <w:tabs>
          <w:tab w:val="left" w:pos="284"/>
        </w:tabs>
        <w:jc w:val="both"/>
        <w:rPr>
          <w:szCs w:val="20"/>
          <w:lang w:val="sr-Latn-CS"/>
        </w:rPr>
      </w:pPr>
      <w:r w:rsidRPr="007D5B5A">
        <w:rPr>
          <w:szCs w:val="20"/>
          <w:lang w:val="sl-SI"/>
        </w:rPr>
        <w:tab/>
      </w:r>
      <w:r w:rsidR="00C05962" w:rsidRPr="007D5B5A">
        <w:rPr>
          <w:szCs w:val="20"/>
          <w:lang w:val="sl-SI"/>
        </w:rPr>
        <w:t xml:space="preserve">Nezavisno od napred rečenog, u daljem će biti obrađen </w:t>
      </w:r>
      <w:r w:rsidR="00C05962" w:rsidRPr="007D5B5A">
        <w:rPr>
          <w:szCs w:val="20"/>
          <w:lang w:val="sr-Latn-CS"/>
        </w:rPr>
        <w:t xml:space="preserve">postupak koji podrazumeva primenu zalepljenih karbonskih traka u onim konstrukcijskim elementima u kojima je ostvarena niža marka betona u odnosu na marku predviđenu projektom. Napominje se da će pri ovome izlaganja u najvećoj meri biti zasnovana na stavovima iznetim u publikaciji </w:t>
      </w:r>
      <w:r w:rsidR="00C05962" w:rsidRPr="007D5B5A">
        <w:rPr>
          <w:i/>
          <w:szCs w:val="20"/>
          <w:lang w:val="sr-Latn-CS"/>
        </w:rPr>
        <w:t>Praktična primena Sika karbonskih traka u ojačanju betonskih konstrukcija,</w:t>
      </w:r>
      <w:r w:rsidR="00C05962" w:rsidRPr="007D5B5A">
        <w:rPr>
          <w:szCs w:val="20"/>
          <w:lang w:val="sr-Latn-CS"/>
        </w:rPr>
        <w:t xml:space="preserve"> autor M. Muravljov, izdanje Building Trust </w:t>
      </w:r>
      <w:r w:rsidR="00C05962" w:rsidRPr="007D5B5A">
        <w:rPr>
          <w:i/>
          <w:szCs w:val="20"/>
          <w:lang w:val="sr-Latn-CS"/>
        </w:rPr>
        <w:t>SIKA</w:t>
      </w:r>
      <w:r w:rsidR="00C05962" w:rsidRPr="007D5B5A">
        <w:rPr>
          <w:szCs w:val="20"/>
          <w:lang w:val="sr-Latn-CS"/>
        </w:rPr>
        <w:t>, Beograd, 2015.</w:t>
      </w:r>
    </w:p>
    <w:p w:rsidR="002F069C" w:rsidRPr="007D5B5A" w:rsidRDefault="002F069C" w:rsidP="002F069C">
      <w:pPr>
        <w:tabs>
          <w:tab w:val="left" w:pos="284"/>
        </w:tabs>
        <w:jc w:val="both"/>
        <w:rPr>
          <w:szCs w:val="20"/>
          <w:lang w:val="sr-Latn-CS"/>
        </w:rPr>
      </w:pPr>
      <w:r>
        <w:rPr>
          <w:szCs w:val="20"/>
          <w:lang w:val="sr-Latn-CS"/>
        </w:rPr>
        <w:tab/>
      </w:r>
      <w:r w:rsidRPr="007D5B5A">
        <w:rPr>
          <w:szCs w:val="20"/>
          <w:lang w:val="sr-Latn-CS"/>
        </w:rPr>
        <w:t xml:space="preserve">Da bi mogao da se sprovede proračun karbonskih traka koje će biti upotrebljene za "pokrivanje" podbačaja kvaliteta betona potrebno je, kao osnovno, da se odrede granične vrednosti napona u trakama </w:t>
      </w:r>
      <w:r w:rsidRPr="007D5B5A">
        <w:rPr>
          <w:i/>
          <w:szCs w:val="20"/>
          <w:lang w:val="sr-Latn-CS"/>
        </w:rPr>
        <w:t>σ</w:t>
      </w:r>
      <w:r w:rsidRPr="007D5B5A">
        <w:rPr>
          <w:i/>
          <w:szCs w:val="20"/>
          <w:vertAlign w:val="subscript"/>
          <w:lang w:val="sr-Latn-CS"/>
        </w:rPr>
        <w:t>tu</w:t>
      </w:r>
      <w:r w:rsidRPr="007D5B5A">
        <w:rPr>
          <w:szCs w:val="20"/>
          <w:lang w:val="sr-Latn-CS"/>
        </w:rPr>
        <w:t xml:space="preserve">. Ti naponi će u daljem, kao prvo, biti definisani za tzv. trake-laminate koje se kod nas najviše primenjuju pri ojačavanjima konstrukcija, pa će stoga, najverovatnije, imati i široku primenu  u slučajevima "pokrivanja" podbačaja marke betona. </w:t>
      </w:r>
    </w:p>
    <w:p w:rsidR="002F069C" w:rsidRPr="007D5B5A" w:rsidRDefault="002F069C" w:rsidP="002F069C">
      <w:pPr>
        <w:tabs>
          <w:tab w:val="left" w:pos="284"/>
        </w:tabs>
        <w:jc w:val="both"/>
        <w:rPr>
          <w:szCs w:val="20"/>
          <w:lang w:val="sr-Latn-CS"/>
        </w:rPr>
      </w:pPr>
      <w:r w:rsidRPr="007D5B5A">
        <w:rPr>
          <w:szCs w:val="20"/>
          <w:lang w:val="sr-Latn-CS"/>
        </w:rPr>
        <w:tab/>
        <w:t xml:space="preserve">Ovde se napominje da  će u daljem biti isključivo reči o trakama-laminatima proizvođača </w:t>
      </w:r>
      <w:r w:rsidRPr="007D5B5A">
        <w:rPr>
          <w:i/>
          <w:szCs w:val="20"/>
          <w:lang w:val="sr-Latn-CS"/>
        </w:rPr>
        <w:t>SIKA</w:t>
      </w:r>
      <w:r w:rsidRPr="007D5B5A">
        <w:rPr>
          <w:szCs w:val="20"/>
          <w:lang w:val="sr-Latn-CS"/>
        </w:rPr>
        <w:t xml:space="preserve"> i to o trakama</w:t>
      </w:r>
      <w:r w:rsidRPr="007D5B5A">
        <w:rPr>
          <w:szCs w:val="20"/>
          <w:vertAlign w:val="subscript"/>
          <w:lang w:val="sr-Latn-CS"/>
        </w:rPr>
        <w:t xml:space="preserve"> </w:t>
      </w:r>
      <w:r w:rsidRPr="007D5B5A">
        <w:rPr>
          <w:i/>
          <w:szCs w:val="20"/>
          <w:lang w:val="sr-Latn-CS"/>
        </w:rPr>
        <w:t>Sika CarboDur S</w:t>
      </w:r>
      <w:r w:rsidRPr="007D5B5A">
        <w:rPr>
          <w:szCs w:val="20"/>
          <w:lang w:val="sr-Latn-CS"/>
        </w:rPr>
        <w:t xml:space="preserve">, </w:t>
      </w:r>
      <w:r w:rsidRPr="007D5B5A">
        <w:rPr>
          <w:i/>
          <w:szCs w:val="20"/>
          <w:lang w:val="sr-Latn-CS"/>
        </w:rPr>
        <w:t>Sika CarboDur M</w:t>
      </w:r>
      <w:r w:rsidRPr="007D5B5A">
        <w:rPr>
          <w:szCs w:val="20"/>
          <w:lang w:val="sr-Latn-CS"/>
        </w:rPr>
        <w:t xml:space="preserve"> i </w:t>
      </w:r>
      <w:r w:rsidRPr="007D5B5A">
        <w:rPr>
          <w:i/>
          <w:szCs w:val="20"/>
          <w:lang w:val="sr-Latn-CS"/>
        </w:rPr>
        <w:t>Sika CarboDur H</w:t>
      </w:r>
      <w:r w:rsidRPr="007D5B5A">
        <w:rPr>
          <w:szCs w:val="20"/>
          <w:lang w:val="sr-Latn-CS"/>
        </w:rPr>
        <w:t xml:space="preserve"> čije se osnovne tehničke karakteristike prikazuju u tabeli 3.</w:t>
      </w:r>
    </w:p>
    <w:p w:rsidR="002F069C" w:rsidRPr="007D5B5A" w:rsidRDefault="002F069C" w:rsidP="0085656A">
      <w:pPr>
        <w:tabs>
          <w:tab w:val="left" w:pos="284"/>
        </w:tabs>
        <w:spacing w:after="200"/>
        <w:jc w:val="both"/>
        <w:rPr>
          <w:szCs w:val="20"/>
          <w:lang w:val="sl-SI"/>
        </w:rPr>
      </w:pPr>
    </w:p>
    <w:p w:rsidR="00C05962" w:rsidRPr="007D5B5A" w:rsidRDefault="00C05962" w:rsidP="0085656A">
      <w:pPr>
        <w:jc w:val="center"/>
        <w:rPr>
          <w:i/>
          <w:szCs w:val="20"/>
          <w:lang w:val="sr-Latn-CS"/>
        </w:rPr>
      </w:pPr>
      <w:r w:rsidRPr="007D5B5A">
        <w:rPr>
          <w:i/>
          <w:szCs w:val="20"/>
          <w:lang w:val="sr-Latn-CS"/>
        </w:rPr>
        <w:t>Tabela 3 - Neke osnovne tehničke karakteristike traka-laminata proizvođača SIKA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076"/>
        <w:gridCol w:w="992"/>
        <w:gridCol w:w="993"/>
      </w:tblGrid>
      <w:tr w:rsidR="00C05962" w:rsidRPr="007D5B5A" w:rsidTr="00B76B76">
        <w:tc>
          <w:tcPr>
            <w:tcW w:w="1442" w:type="dxa"/>
            <w:vMerge w:val="restart"/>
            <w:shd w:val="clear" w:color="auto" w:fill="auto"/>
          </w:tcPr>
          <w:p w:rsidR="00C05962" w:rsidRPr="007D5B5A" w:rsidRDefault="00C05962" w:rsidP="0085656A">
            <w:pPr>
              <w:jc w:val="center"/>
              <w:rPr>
                <w:szCs w:val="20"/>
                <w:lang w:val="sr-Latn-CS"/>
              </w:rPr>
            </w:pPr>
            <w:r w:rsidRPr="007D5B5A">
              <w:rPr>
                <w:szCs w:val="20"/>
                <w:lang w:val="sr-Latn-CS"/>
              </w:rPr>
              <w:t>Karakteristika</w:t>
            </w:r>
          </w:p>
        </w:tc>
        <w:tc>
          <w:tcPr>
            <w:tcW w:w="3061" w:type="dxa"/>
            <w:gridSpan w:val="3"/>
            <w:shd w:val="clear" w:color="auto" w:fill="auto"/>
          </w:tcPr>
          <w:p w:rsidR="00C05962" w:rsidRPr="007D5B5A" w:rsidRDefault="00C05962" w:rsidP="0085656A">
            <w:pPr>
              <w:jc w:val="center"/>
              <w:rPr>
                <w:i/>
                <w:szCs w:val="20"/>
                <w:lang w:val="sr-Latn-CS"/>
              </w:rPr>
            </w:pPr>
            <w:r w:rsidRPr="007D5B5A">
              <w:rPr>
                <w:szCs w:val="20"/>
                <w:lang w:val="sr-Latn-CS"/>
              </w:rPr>
              <w:t xml:space="preserve">Oznaka trake proizvođača </w:t>
            </w:r>
            <w:r w:rsidRPr="007D5B5A">
              <w:rPr>
                <w:i/>
                <w:szCs w:val="20"/>
                <w:lang w:val="sr-Latn-CS"/>
              </w:rPr>
              <w:t>SIKA</w:t>
            </w:r>
          </w:p>
        </w:tc>
      </w:tr>
      <w:tr w:rsidR="00C05962" w:rsidRPr="007D5B5A" w:rsidTr="00B76B76">
        <w:tc>
          <w:tcPr>
            <w:tcW w:w="1442" w:type="dxa"/>
            <w:vMerge/>
            <w:shd w:val="clear" w:color="auto" w:fill="auto"/>
          </w:tcPr>
          <w:p w:rsidR="00C05962" w:rsidRPr="007D5B5A" w:rsidRDefault="00C05962" w:rsidP="0085656A">
            <w:pPr>
              <w:jc w:val="center"/>
              <w:rPr>
                <w:szCs w:val="20"/>
                <w:lang w:val="sr-Latn-CS"/>
              </w:rPr>
            </w:pPr>
          </w:p>
        </w:tc>
        <w:tc>
          <w:tcPr>
            <w:tcW w:w="1076" w:type="dxa"/>
            <w:shd w:val="clear" w:color="auto" w:fill="auto"/>
          </w:tcPr>
          <w:p w:rsidR="00C05962" w:rsidRPr="00B76B76" w:rsidRDefault="00C05962" w:rsidP="0085656A">
            <w:pPr>
              <w:jc w:val="center"/>
              <w:rPr>
                <w:i/>
                <w:sz w:val="18"/>
                <w:szCs w:val="20"/>
                <w:lang w:val="sr-Latn-CS"/>
              </w:rPr>
            </w:pPr>
            <w:r w:rsidRPr="00B76B76">
              <w:rPr>
                <w:i/>
                <w:sz w:val="18"/>
                <w:szCs w:val="20"/>
                <w:lang w:val="sr-Latn-CS"/>
              </w:rPr>
              <w:t>Sika CarboDur S</w:t>
            </w:r>
          </w:p>
        </w:tc>
        <w:tc>
          <w:tcPr>
            <w:tcW w:w="992" w:type="dxa"/>
            <w:shd w:val="clear" w:color="auto" w:fill="auto"/>
          </w:tcPr>
          <w:p w:rsidR="00C05962" w:rsidRPr="00B76B76" w:rsidRDefault="00C05962" w:rsidP="0085656A">
            <w:pPr>
              <w:jc w:val="center"/>
              <w:rPr>
                <w:i/>
                <w:sz w:val="18"/>
                <w:szCs w:val="20"/>
                <w:lang w:val="sr-Latn-CS"/>
              </w:rPr>
            </w:pPr>
            <w:r w:rsidRPr="00B76B76">
              <w:rPr>
                <w:i/>
                <w:sz w:val="18"/>
                <w:szCs w:val="20"/>
                <w:lang w:val="sr-Latn-CS"/>
              </w:rPr>
              <w:t>Sika CarboDur M</w:t>
            </w:r>
          </w:p>
        </w:tc>
        <w:tc>
          <w:tcPr>
            <w:tcW w:w="993" w:type="dxa"/>
            <w:shd w:val="clear" w:color="auto" w:fill="auto"/>
          </w:tcPr>
          <w:p w:rsidR="00C05962" w:rsidRPr="00B76B76" w:rsidRDefault="00C05962" w:rsidP="0085656A">
            <w:pPr>
              <w:jc w:val="center"/>
              <w:rPr>
                <w:i/>
                <w:sz w:val="18"/>
                <w:szCs w:val="20"/>
                <w:lang w:val="sr-Latn-CS"/>
              </w:rPr>
            </w:pPr>
            <w:r w:rsidRPr="00B76B76">
              <w:rPr>
                <w:i/>
                <w:sz w:val="18"/>
                <w:szCs w:val="20"/>
                <w:lang w:val="sr-Latn-CS"/>
              </w:rPr>
              <w:t>Sika CarboDur H</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i/>
                <w:szCs w:val="20"/>
                <w:lang w:val="sr-Latn-CS"/>
              </w:rPr>
              <w:t>ε</w:t>
            </w:r>
            <w:r w:rsidRPr="007D5B5A">
              <w:rPr>
                <w:i/>
                <w:szCs w:val="20"/>
                <w:vertAlign w:val="subscript"/>
                <w:lang w:val="sr-Latn-CS"/>
              </w:rPr>
              <w:t>tu</w:t>
            </w:r>
            <w:r w:rsidRPr="007D5B5A">
              <w:rPr>
                <w:szCs w:val="20"/>
                <w:vertAlign w:val="subscript"/>
                <w:lang w:val="sr-Latn-CS"/>
              </w:rPr>
              <w:t xml:space="preserve"> </w:t>
            </w:r>
            <w:r w:rsidRPr="007D5B5A">
              <w:rPr>
                <w:szCs w:val="20"/>
                <w:lang w:val="sr-Latn-CS"/>
              </w:rPr>
              <w:t>- minimalna granična deformacija pri lomu  trake  (%)</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1,7</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1,2</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0,45</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szCs w:val="20"/>
                <w:lang w:val="sr-Latn-CS"/>
              </w:rPr>
              <w:t>0,45∙</w:t>
            </w:r>
            <w:r w:rsidRPr="007D5B5A">
              <w:rPr>
                <w:i/>
                <w:szCs w:val="20"/>
                <w:lang w:val="sr-Latn-CS"/>
              </w:rPr>
              <w:t>ε</w:t>
            </w:r>
            <w:r w:rsidRPr="007D5B5A">
              <w:rPr>
                <w:i/>
                <w:szCs w:val="20"/>
                <w:vertAlign w:val="subscript"/>
                <w:lang w:val="sr-Latn-CS"/>
              </w:rPr>
              <w:t xml:space="preserve">tu </w:t>
            </w:r>
            <w:r w:rsidRPr="007D5B5A">
              <w:rPr>
                <w:i/>
                <w:szCs w:val="20"/>
                <w:lang w:val="sr-Latn-CS"/>
              </w:rPr>
              <w:t xml:space="preserve"> </w:t>
            </w:r>
            <w:r w:rsidRPr="007D5B5A">
              <w:rPr>
                <w:szCs w:val="20"/>
                <w:lang w:val="sr-Latn-CS"/>
              </w:rPr>
              <w:t>(%)</w:t>
            </w:r>
          </w:p>
          <w:p w:rsidR="00C05962" w:rsidRPr="007D5B5A" w:rsidRDefault="00C05962" w:rsidP="0020033A">
            <w:pPr>
              <w:jc w:val="center"/>
              <w:rPr>
                <w:szCs w:val="20"/>
                <w:lang w:val="sr-Latn-CS"/>
              </w:rPr>
            </w:pPr>
            <w:r w:rsidRPr="007D5B5A">
              <w:rPr>
                <w:szCs w:val="20"/>
                <w:lang w:val="sr-Latn-CS"/>
              </w:rPr>
              <w:t>0,55∙</w:t>
            </w:r>
            <w:r w:rsidRPr="007D5B5A">
              <w:rPr>
                <w:i/>
                <w:szCs w:val="20"/>
                <w:lang w:val="sr-Latn-CS"/>
              </w:rPr>
              <w:t>ε</w:t>
            </w:r>
            <w:r w:rsidRPr="007D5B5A">
              <w:rPr>
                <w:i/>
                <w:szCs w:val="20"/>
                <w:vertAlign w:val="subscript"/>
                <w:lang w:val="sr-Latn-CS"/>
              </w:rPr>
              <w:t>tu</w:t>
            </w:r>
            <w:r w:rsidRPr="007D5B5A">
              <w:rPr>
                <w:i/>
                <w:szCs w:val="20"/>
                <w:lang w:val="sr-Latn-CS"/>
              </w:rPr>
              <w:t xml:space="preserve">  </w:t>
            </w:r>
            <w:r w:rsidRPr="007D5B5A">
              <w:rPr>
                <w:szCs w:val="20"/>
                <w:lang w:val="sr-Latn-CS"/>
              </w:rPr>
              <w:t>(%)</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0,765</w:t>
            </w:r>
          </w:p>
          <w:p w:rsidR="00C05962" w:rsidRPr="007D5B5A" w:rsidRDefault="00C05962" w:rsidP="0020033A">
            <w:pPr>
              <w:jc w:val="center"/>
              <w:rPr>
                <w:szCs w:val="20"/>
                <w:lang w:val="sr-Latn-CS"/>
              </w:rPr>
            </w:pPr>
            <w:r w:rsidRPr="007D5B5A">
              <w:rPr>
                <w:szCs w:val="20"/>
                <w:lang w:val="sr-Latn-CS"/>
              </w:rPr>
              <w:t>0,935</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0,540</w:t>
            </w:r>
          </w:p>
          <w:p w:rsidR="00C05962" w:rsidRPr="007D5B5A" w:rsidRDefault="00C05962" w:rsidP="0020033A">
            <w:pPr>
              <w:jc w:val="center"/>
              <w:rPr>
                <w:szCs w:val="20"/>
                <w:lang w:val="sr-Latn-CS"/>
              </w:rPr>
            </w:pPr>
            <w:r w:rsidRPr="007D5B5A">
              <w:rPr>
                <w:szCs w:val="20"/>
                <w:lang w:val="sr-Latn-CS"/>
              </w:rPr>
              <w:t>0,660</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0,202</w:t>
            </w:r>
          </w:p>
          <w:p w:rsidR="00C05962" w:rsidRPr="007D5B5A" w:rsidRDefault="00C05962" w:rsidP="0020033A">
            <w:pPr>
              <w:jc w:val="center"/>
              <w:rPr>
                <w:szCs w:val="20"/>
                <w:lang w:val="sr-Latn-CS"/>
              </w:rPr>
            </w:pPr>
            <w:r w:rsidRPr="007D5B5A">
              <w:rPr>
                <w:szCs w:val="20"/>
                <w:lang w:val="sr-Latn-CS"/>
              </w:rPr>
              <w:t>0,248</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szCs w:val="20"/>
                <w:lang w:val="sr-Latn-CS"/>
              </w:rPr>
              <w:t xml:space="preserve">Modul elastičnosti </w:t>
            </w:r>
            <w:r w:rsidRPr="007D5B5A">
              <w:rPr>
                <w:i/>
                <w:szCs w:val="20"/>
                <w:lang w:val="sr-Latn-CS"/>
              </w:rPr>
              <w:t>E</w:t>
            </w:r>
            <w:r w:rsidRPr="007D5B5A">
              <w:rPr>
                <w:i/>
                <w:szCs w:val="20"/>
                <w:vertAlign w:val="subscript"/>
                <w:lang w:val="sr-Latn-CS"/>
              </w:rPr>
              <w:t>t</w:t>
            </w:r>
            <w:r w:rsidRPr="007D5B5A">
              <w:rPr>
                <w:szCs w:val="20"/>
                <w:lang w:val="sr-Latn-CS"/>
              </w:rPr>
              <w:t xml:space="preserve"> (MPa)</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165000</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210000</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300000</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i/>
                <w:szCs w:val="20"/>
                <w:lang w:val="sr-Latn-CS"/>
              </w:rPr>
              <w:t>σ</w:t>
            </w:r>
            <w:r w:rsidRPr="007D5B5A">
              <w:rPr>
                <w:i/>
                <w:szCs w:val="20"/>
                <w:vertAlign w:val="subscript"/>
                <w:lang w:val="sr-Latn-CS"/>
              </w:rPr>
              <w:t>tu</w:t>
            </w:r>
            <w:r w:rsidRPr="007D5B5A">
              <w:rPr>
                <w:szCs w:val="20"/>
                <w:vertAlign w:val="subscript"/>
                <w:lang w:val="sr-Latn-CS"/>
              </w:rPr>
              <w:t xml:space="preserve"> </w:t>
            </w:r>
            <w:r w:rsidRPr="007D5B5A">
              <w:rPr>
                <w:szCs w:val="20"/>
                <w:lang w:val="sr-Latn-CS"/>
              </w:rPr>
              <w:t>(MPa)</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1262 - 1543</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1134 - 1386</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606 - 744</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szCs w:val="20"/>
                <w:lang w:val="sr-Latn-CS"/>
              </w:rPr>
              <w:t>Čvrstoća pri zatezanju (MPa)</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2800</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2400</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1300</w:t>
            </w:r>
          </w:p>
        </w:tc>
      </w:tr>
      <w:tr w:rsidR="00C05962" w:rsidRPr="007D5B5A" w:rsidTr="0020033A">
        <w:tc>
          <w:tcPr>
            <w:tcW w:w="1442" w:type="dxa"/>
            <w:shd w:val="clear" w:color="auto" w:fill="auto"/>
            <w:vAlign w:val="center"/>
          </w:tcPr>
          <w:p w:rsidR="00C05962" w:rsidRPr="007D5B5A" w:rsidRDefault="00C05962" w:rsidP="0020033A">
            <w:pPr>
              <w:jc w:val="center"/>
              <w:rPr>
                <w:szCs w:val="20"/>
                <w:lang w:val="sr-Latn-CS"/>
              </w:rPr>
            </w:pPr>
            <w:r w:rsidRPr="007D5B5A">
              <w:rPr>
                <w:i/>
                <w:szCs w:val="20"/>
                <w:lang w:val="sr-Latn-CS"/>
              </w:rPr>
              <w:t>σ</w:t>
            </w:r>
            <w:r w:rsidRPr="007D5B5A">
              <w:rPr>
                <w:i/>
                <w:szCs w:val="20"/>
                <w:vertAlign w:val="subscript"/>
                <w:lang w:val="sr-Latn-CS"/>
              </w:rPr>
              <w:t>tu</w:t>
            </w:r>
            <w:r w:rsidRPr="007D5B5A">
              <w:rPr>
                <w:szCs w:val="20"/>
                <w:lang w:val="sr-Latn-CS"/>
              </w:rPr>
              <w:t>/čvrstoća pri zatezanju</w:t>
            </w:r>
          </w:p>
        </w:tc>
        <w:tc>
          <w:tcPr>
            <w:tcW w:w="1076" w:type="dxa"/>
            <w:shd w:val="clear" w:color="auto" w:fill="auto"/>
            <w:vAlign w:val="center"/>
          </w:tcPr>
          <w:p w:rsidR="00C05962" w:rsidRPr="007D5B5A" w:rsidRDefault="00C05962" w:rsidP="0020033A">
            <w:pPr>
              <w:jc w:val="center"/>
              <w:rPr>
                <w:szCs w:val="20"/>
                <w:lang w:val="sr-Latn-CS"/>
              </w:rPr>
            </w:pPr>
            <w:r w:rsidRPr="007D5B5A">
              <w:rPr>
                <w:szCs w:val="20"/>
                <w:lang w:val="sr-Latn-CS"/>
              </w:rPr>
              <w:t>0,451 - 0,551</w:t>
            </w:r>
          </w:p>
        </w:tc>
        <w:tc>
          <w:tcPr>
            <w:tcW w:w="992" w:type="dxa"/>
            <w:shd w:val="clear" w:color="auto" w:fill="auto"/>
            <w:vAlign w:val="center"/>
          </w:tcPr>
          <w:p w:rsidR="00C05962" w:rsidRPr="007D5B5A" w:rsidRDefault="00C05962" w:rsidP="0020033A">
            <w:pPr>
              <w:jc w:val="center"/>
              <w:rPr>
                <w:szCs w:val="20"/>
                <w:lang w:val="sr-Latn-CS"/>
              </w:rPr>
            </w:pPr>
            <w:r w:rsidRPr="007D5B5A">
              <w:rPr>
                <w:szCs w:val="20"/>
                <w:lang w:val="sr-Latn-CS"/>
              </w:rPr>
              <w:t>0,472 - 0,578</w:t>
            </w:r>
          </w:p>
        </w:tc>
        <w:tc>
          <w:tcPr>
            <w:tcW w:w="993" w:type="dxa"/>
            <w:shd w:val="clear" w:color="auto" w:fill="auto"/>
            <w:vAlign w:val="center"/>
          </w:tcPr>
          <w:p w:rsidR="00C05962" w:rsidRPr="007D5B5A" w:rsidRDefault="00C05962" w:rsidP="0020033A">
            <w:pPr>
              <w:jc w:val="center"/>
              <w:rPr>
                <w:szCs w:val="20"/>
                <w:lang w:val="sr-Latn-CS"/>
              </w:rPr>
            </w:pPr>
            <w:r w:rsidRPr="007D5B5A">
              <w:rPr>
                <w:szCs w:val="20"/>
                <w:lang w:val="sr-Latn-CS"/>
              </w:rPr>
              <w:t>0,466 - 0,572</w:t>
            </w:r>
          </w:p>
        </w:tc>
      </w:tr>
    </w:tbl>
    <w:p w:rsidR="00C05962" w:rsidRPr="007D5B5A" w:rsidRDefault="0085656A" w:rsidP="002F069C">
      <w:pPr>
        <w:tabs>
          <w:tab w:val="left" w:pos="284"/>
        </w:tabs>
        <w:spacing w:before="200"/>
        <w:jc w:val="both"/>
        <w:rPr>
          <w:szCs w:val="20"/>
          <w:lang w:val="sr-Latn-CS"/>
        </w:rPr>
      </w:pPr>
      <w:r w:rsidRPr="007D5B5A">
        <w:rPr>
          <w:szCs w:val="20"/>
          <w:lang w:val="sr-Latn-CS"/>
        </w:rPr>
        <w:tab/>
      </w:r>
    </w:p>
    <w:p w:rsidR="00C05962" w:rsidRPr="007D5B5A" w:rsidRDefault="00C05962" w:rsidP="00C05962">
      <w:pPr>
        <w:rPr>
          <w:szCs w:val="20"/>
          <w:lang w:val="sr-Latn-CS"/>
        </w:rPr>
      </w:pPr>
    </w:p>
    <w:p w:rsidR="00C05962" w:rsidRPr="007D5B5A" w:rsidRDefault="0085656A" w:rsidP="0085656A">
      <w:pPr>
        <w:jc w:val="center"/>
        <w:rPr>
          <w:szCs w:val="20"/>
          <w:lang w:val="sr-Latn-CS"/>
        </w:rPr>
      </w:pPr>
      <w:r w:rsidRPr="007D5B5A">
        <w:rPr>
          <w:szCs w:val="20"/>
          <w:lang w:val="sr-Latn-CS"/>
        </w:rPr>
        <w:object w:dxaOrig="8917" w:dyaOrig="11769">
          <v:shape id="_x0000_i1042" type="#_x0000_t75" style="width:211.5pt;height:279pt" o:ole="">
            <v:imagedata r:id="rId34" o:title=""/>
          </v:shape>
          <o:OLEObject Type="Embed" ProgID="Visio.Drawing.11" ShapeID="_x0000_i1042" DrawAspect="Content" ObjectID="_1540123936" r:id="rId35"/>
        </w:object>
      </w:r>
    </w:p>
    <w:p w:rsidR="00C05962" w:rsidRPr="007D5B5A" w:rsidRDefault="00C05962" w:rsidP="0085656A">
      <w:pPr>
        <w:jc w:val="center"/>
        <w:rPr>
          <w:i/>
          <w:szCs w:val="20"/>
          <w:lang w:val="es-ES"/>
        </w:rPr>
      </w:pPr>
      <w:r w:rsidRPr="007D5B5A">
        <w:rPr>
          <w:i/>
          <w:szCs w:val="20"/>
          <w:lang w:val="es-ES"/>
        </w:rPr>
        <w:t>Slika 5 - Grafički prikaz dela podataka datih u tabeli 3</w:t>
      </w:r>
    </w:p>
    <w:p w:rsidR="00C05962" w:rsidRPr="007D5B5A" w:rsidRDefault="00C05962" w:rsidP="00C05962">
      <w:pPr>
        <w:rPr>
          <w:szCs w:val="20"/>
          <w:lang w:val="es-ES"/>
        </w:rPr>
      </w:pPr>
    </w:p>
    <w:p w:rsidR="00C05962" w:rsidRPr="007D5B5A" w:rsidRDefault="0085656A" w:rsidP="0085656A">
      <w:pPr>
        <w:tabs>
          <w:tab w:val="left" w:pos="284"/>
        </w:tabs>
        <w:jc w:val="both"/>
        <w:rPr>
          <w:szCs w:val="20"/>
          <w:lang w:val="sr-Latn-CS"/>
        </w:rPr>
      </w:pPr>
      <w:r w:rsidRPr="007D5B5A">
        <w:rPr>
          <w:szCs w:val="20"/>
          <w:lang w:val="sr-Latn-CS"/>
        </w:rPr>
        <w:tab/>
      </w:r>
      <w:r w:rsidR="00C05962" w:rsidRPr="007D5B5A">
        <w:rPr>
          <w:szCs w:val="20"/>
          <w:lang w:val="sr-Latn-CS"/>
        </w:rPr>
        <w:t>Osim u tabeli 3, deo podataka prikazanih u toj tabeli predstavljen je i u grafičkom obliku - na slici 5.</w:t>
      </w:r>
    </w:p>
    <w:p w:rsidR="00C05962" w:rsidRPr="007D5B5A" w:rsidRDefault="0085656A" w:rsidP="0085656A">
      <w:pPr>
        <w:tabs>
          <w:tab w:val="left" w:pos="284"/>
        </w:tabs>
        <w:jc w:val="both"/>
        <w:rPr>
          <w:i/>
          <w:szCs w:val="20"/>
          <w:lang w:val="sr-Latn-CS"/>
        </w:rPr>
      </w:pPr>
      <w:r w:rsidRPr="007D5B5A">
        <w:rPr>
          <w:szCs w:val="20"/>
          <w:lang w:val="sr-Latn-CS"/>
        </w:rPr>
        <w:tab/>
      </w:r>
      <w:r w:rsidR="00C05962" w:rsidRPr="007D5B5A">
        <w:rPr>
          <w:szCs w:val="20"/>
          <w:lang w:val="sr-Latn-CS"/>
        </w:rPr>
        <w:t xml:space="preserve">Na osnovu veličina prikazanih na slici 5, proizilazi zaključak da se u praksi sa dovoljnom tačnošću, kao proračunska granična vrednost napona u konkretnoj traci-laminatu </w:t>
      </w:r>
      <w:r w:rsidR="00C05962" w:rsidRPr="007D5B5A">
        <w:rPr>
          <w:i/>
          <w:szCs w:val="20"/>
          <w:lang w:val="sr-Latn-CS"/>
        </w:rPr>
        <w:t>σ</w:t>
      </w:r>
      <w:r w:rsidR="00C05962" w:rsidRPr="007D5B5A">
        <w:rPr>
          <w:i/>
          <w:szCs w:val="20"/>
          <w:vertAlign w:val="subscript"/>
          <w:lang w:val="sr-Latn-CS"/>
        </w:rPr>
        <w:t>tu</w:t>
      </w:r>
      <w:r w:rsidR="00C05962" w:rsidRPr="007D5B5A">
        <w:rPr>
          <w:szCs w:val="20"/>
          <w:lang w:val="sr-Latn-CS"/>
        </w:rPr>
        <w:t>,</w:t>
      </w:r>
      <w:r w:rsidR="00C05962" w:rsidRPr="007D5B5A">
        <w:rPr>
          <w:szCs w:val="20"/>
          <w:vertAlign w:val="subscript"/>
          <w:lang w:val="sr-Latn-CS"/>
        </w:rPr>
        <w:t xml:space="preserve"> </w:t>
      </w:r>
      <w:r w:rsidR="00C05962" w:rsidRPr="007D5B5A">
        <w:rPr>
          <w:szCs w:val="20"/>
          <w:lang w:val="sr-Latn-CS"/>
        </w:rPr>
        <w:t xml:space="preserve">može usvojiti napon koji po veličini leži u intervalu definisanom donjom granicom od 50% čvrstoće trake pri zatezanju i gornjom granicom veličine </w:t>
      </w:r>
      <w:r w:rsidR="00C05962" w:rsidRPr="007D5B5A">
        <w:rPr>
          <w:i/>
          <w:szCs w:val="20"/>
          <w:lang w:val="sr-Latn-CS"/>
        </w:rPr>
        <w:t>E</w:t>
      </w:r>
      <w:r w:rsidR="00C05962" w:rsidRPr="007D5B5A">
        <w:rPr>
          <w:i/>
          <w:szCs w:val="20"/>
          <w:vertAlign w:val="subscript"/>
          <w:lang w:val="sr-Latn-CS"/>
        </w:rPr>
        <w:t xml:space="preserve">t </w:t>
      </w:r>
      <w:r w:rsidR="00C05962" w:rsidRPr="007D5B5A">
        <w:rPr>
          <w:i/>
          <w:szCs w:val="20"/>
          <w:lang w:val="sr-Latn-CS"/>
        </w:rPr>
        <w:t>/100.</w:t>
      </w:r>
    </w:p>
    <w:p w:rsidR="00C05962" w:rsidRPr="007D5B5A" w:rsidRDefault="0085656A" w:rsidP="0085656A">
      <w:pPr>
        <w:tabs>
          <w:tab w:val="left" w:pos="284"/>
        </w:tabs>
        <w:spacing w:after="200"/>
        <w:jc w:val="both"/>
        <w:rPr>
          <w:szCs w:val="20"/>
          <w:lang w:val="sr-Latn-CS"/>
        </w:rPr>
      </w:pPr>
      <w:r w:rsidRPr="007D5B5A">
        <w:rPr>
          <w:szCs w:val="20"/>
          <w:lang w:val="sr-Latn-CS"/>
        </w:rPr>
        <w:tab/>
      </w:r>
      <w:r w:rsidR="00C05962" w:rsidRPr="007D5B5A">
        <w:rPr>
          <w:szCs w:val="20"/>
          <w:lang w:val="sr-Latn-CS"/>
        </w:rPr>
        <w:t xml:space="preserve">Kako će u konkretnom slučaju potrebna površina traka za "pokrivanje" podbačaja marke betona biti određena prema proračunu po metodi graničnog stanja nosivosti preseka, pretpostaviće se da je u slučaju konkretne konstrukcije upotrebljen čelik B500B, za koji se može usvojiti granični napon </w:t>
      </w:r>
      <w:r w:rsidR="00C05962" w:rsidRPr="007D5B5A">
        <w:rPr>
          <w:i/>
          <w:szCs w:val="20"/>
          <w:lang w:val="sr-Latn-CS"/>
        </w:rPr>
        <w:sym w:font="Symbol" w:char="F073"/>
      </w:r>
      <w:r w:rsidR="00C05962" w:rsidRPr="007D5B5A">
        <w:rPr>
          <w:i/>
          <w:szCs w:val="20"/>
          <w:vertAlign w:val="subscript"/>
          <w:lang w:val="sr-Latn-CS"/>
        </w:rPr>
        <w:t>vi,č</w:t>
      </w:r>
      <w:r w:rsidR="00C05962" w:rsidRPr="007D5B5A">
        <w:rPr>
          <w:szCs w:val="20"/>
          <w:vertAlign w:val="subscript"/>
          <w:lang w:val="sr-Latn-CS"/>
        </w:rPr>
        <w:t xml:space="preserve"> </w:t>
      </w:r>
      <w:r w:rsidR="00C05962" w:rsidRPr="007D5B5A">
        <w:rPr>
          <w:szCs w:val="20"/>
          <w:lang w:val="sr-Latn-CS"/>
        </w:rPr>
        <w:t xml:space="preserve">= 500MPa, dok će za karbonske trake-laminate </w:t>
      </w:r>
      <w:r w:rsidR="00C05962" w:rsidRPr="007D5B5A">
        <w:rPr>
          <w:i/>
          <w:szCs w:val="20"/>
          <w:lang w:val="sr-Latn-CS"/>
        </w:rPr>
        <w:t>Sika CarboDur S</w:t>
      </w:r>
      <w:r w:rsidR="00C05962" w:rsidRPr="007D5B5A">
        <w:rPr>
          <w:szCs w:val="20"/>
          <w:lang w:val="sr-Latn-CS"/>
        </w:rPr>
        <w:t xml:space="preserve"> (koje kod nas imaju najširu primenu) odgovarajući granični napon biti  </w:t>
      </w:r>
      <w:r w:rsidR="00C05962" w:rsidRPr="007D5B5A">
        <w:rPr>
          <w:i/>
          <w:szCs w:val="20"/>
          <w:lang w:val="sr-Latn-CS"/>
        </w:rPr>
        <w:t>σ</w:t>
      </w:r>
      <w:r w:rsidR="00C05962" w:rsidRPr="007D5B5A">
        <w:rPr>
          <w:i/>
          <w:szCs w:val="20"/>
          <w:vertAlign w:val="subscript"/>
          <w:lang w:val="sr-Latn-CS"/>
        </w:rPr>
        <w:t>tu</w:t>
      </w:r>
      <w:r w:rsidR="00C05962" w:rsidRPr="007D5B5A">
        <w:rPr>
          <w:szCs w:val="20"/>
          <w:lang w:val="sr-Latn-CS"/>
        </w:rPr>
        <w:t xml:space="preserve"> = </w:t>
      </w:r>
      <w:r w:rsidR="00C05962" w:rsidRPr="007D5B5A">
        <w:rPr>
          <w:i/>
          <w:szCs w:val="20"/>
          <w:lang w:val="sr-Latn-CS"/>
        </w:rPr>
        <w:sym w:font="Symbol" w:char="F073"/>
      </w:r>
      <w:r w:rsidR="00C05962" w:rsidRPr="007D5B5A">
        <w:rPr>
          <w:i/>
          <w:szCs w:val="20"/>
          <w:vertAlign w:val="subscript"/>
          <w:lang w:val="sr-Latn-CS"/>
        </w:rPr>
        <w:t>vi,t</w:t>
      </w:r>
      <w:r w:rsidR="00C05962" w:rsidRPr="007D5B5A">
        <w:rPr>
          <w:szCs w:val="20"/>
          <w:vertAlign w:val="subscript"/>
          <w:lang w:val="sr-Latn-CS"/>
        </w:rPr>
        <w:t xml:space="preserve"> </w:t>
      </w:r>
      <w:r w:rsidR="00C05962" w:rsidRPr="007D5B5A">
        <w:rPr>
          <w:szCs w:val="20"/>
          <w:lang w:val="sr-Latn-CS"/>
        </w:rPr>
        <w:sym w:font="Symbol" w:char="F0BB"/>
      </w:r>
      <w:r w:rsidR="00C05962" w:rsidRPr="007D5B5A">
        <w:rPr>
          <w:szCs w:val="20"/>
          <w:lang w:val="sr-Latn-CS"/>
        </w:rPr>
        <w:t xml:space="preserve"> 1500MPa. S obzirom na to, a kako je odnos </w:t>
      </w:r>
      <w:r w:rsidR="00C05962" w:rsidRPr="007D5B5A">
        <w:rPr>
          <w:i/>
          <w:szCs w:val="20"/>
          <w:lang w:val="sr-Latn-CS"/>
        </w:rPr>
        <w:sym w:font="Symbol" w:char="F073"/>
      </w:r>
      <w:r w:rsidR="00C05962" w:rsidRPr="007D5B5A">
        <w:rPr>
          <w:i/>
          <w:szCs w:val="20"/>
          <w:vertAlign w:val="subscript"/>
          <w:lang w:val="sr-Latn-CS"/>
        </w:rPr>
        <w:t>vi,t</w:t>
      </w:r>
      <w:r w:rsidR="00C05962" w:rsidRPr="007D5B5A">
        <w:rPr>
          <w:i/>
          <w:szCs w:val="20"/>
          <w:lang w:val="sr-Latn-CS"/>
        </w:rPr>
        <w:t>/</w:t>
      </w:r>
      <w:r w:rsidR="00C05962" w:rsidRPr="007D5B5A">
        <w:rPr>
          <w:i/>
          <w:szCs w:val="20"/>
          <w:lang w:val="sr-Latn-CS"/>
        </w:rPr>
        <w:sym w:font="Symbol" w:char="F073"/>
      </w:r>
      <w:r w:rsidR="00C05962" w:rsidRPr="007D5B5A">
        <w:rPr>
          <w:i/>
          <w:szCs w:val="20"/>
          <w:vertAlign w:val="subscript"/>
          <w:lang w:val="sr-Latn-CS"/>
        </w:rPr>
        <w:t>vi,č</w:t>
      </w:r>
      <w:r w:rsidR="00C05962" w:rsidRPr="007D5B5A">
        <w:rPr>
          <w:szCs w:val="20"/>
          <w:vertAlign w:val="subscript"/>
          <w:lang w:val="sr-Latn-CS"/>
        </w:rPr>
        <w:t xml:space="preserve">  </w:t>
      </w:r>
      <w:r w:rsidR="00C05962" w:rsidRPr="007D5B5A">
        <w:rPr>
          <w:szCs w:val="20"/>
          <w:lang w:val="sr-Latn-CS"/>
        </w:rPr>
        <w:t xml:space="preserve">= 3.0, na bazi poznate razlike površina potrebne i ugrađene armature u konkretnom elementu konstrukcije (ploča, greda)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 površina traka koje treba da "pokriju" tu razliku sa dovoljnom tačnošću može se dobiti preko izraza </w:t>
      </w:r>
      <w:r w:rsidR="00C05962" w:rsidRPr="007D5B5A">
        <w:rPr>
          <w:i/>
          <w:szCs w:val="20"/>
          <w:lang w:val="sr-Latn-CS"/>
        </w:rPr>
        <w:t>A</w:t>
      </w:r>
      <w:r w:rsidR="00C05962" w:rsidRPr="007D5B5A">
        <w:rPr>
          <w:i/>
          <w:szCs w:val="20"/>
          <w:vertAlign w:val="subscript"/>
          <w:lang w:val="sr-Latn-CS"/>
        </w:rPr>
        <w:t>t</w:t>
      </w:r>
      <w:r w:rsidR="00C05962" w:rsidRPr="007D5B5A">
        <w:rPr>
          <w:szCs w:val="20"/>
          <w:lang w:val="sr-Latn-CS"/>
        </w:rPr>
        <w:t xml:space="preserve"> =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/3. </w:t>
      </w:r>
    </w:p>
    <w:p w:rsidR="0020033A" w:rsidRDefault="0020033A" w:rsidP="0085656A">
      <w:pPr>
        <w:jc w:val="center"/>
        <w:rPr>
          <w:i/>
          <w:szCs w:val="20"/>
          <w:lang w:val="sr-Latn-CS"/>
        </w:rPr>
      </w:pPr>
    </w:p>
    <w:p w:rsidR="00C05962" w:rsidRPr="007D5B5A" w:rsidRDefault="00C05962" w:rsidP="0085656A">
      <w:pPr>
        <w:jc w:val="center"/>
        <w:rPr>
          <w:szCs w:val="20"/>
          <w:lang w:val="sr-Latn-CS"/>
        </w:rPr>
      </w:pPr>
      <w:r w:rsidRPr="007D5B5A">
        <w:rPr>
          <w:i/>
          <w:szCs w:val="20"/>
          <w:lang w:val="sr-Latn-CS"/>
        </w:rPr>
        <w:lastRenderedPageBreak/>
        <w:t>Tabela  4. Osnovne mehaničke  karakteristike za traku-tkaninu</w:t>
      </w:r>
      <w:r w:rsidRPr="007D5B5A">
        <w:rPr>
          <w:szCs w:val="20"/>
          <w:lang w:val="sr-Latn-CS"/>
        </w:rPr>
        <w:t xml:space="preserve"> </w:t>
      </w:r>
      <w:r w:rsidRPr="007D5B5A">
        <w:rPr>
          <w:i/>
          <w:szCs w:val="20"/>
          <w:lang w:val="sr-Latn-CS"/>
        </w:rPr>
        <w:t>Sika Wrap-230 C/45</w:t>
      </w:r>
    </w:p>
    <w:tbl>
      <w:tblPr>
        <w:tblpPr w:leftFromText="141" w:rightFromText="141"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100"/>
        <w:gridCol w:w="1116"/>
        <w:gridCol w:w="994"/>
      </w:tblGrid>
      <w:tr w:rsidR="00C05962" w:rsidRPr="007D5B5A" w:rsidTr="0020033A">
        <w:tc>
          <w:tcPr>
            <w:tcW w:w="1331" w:type="dxa"/>
            <w:shd w:val="clear" w:color="auto" w:fill="auto"/>
          </w:tcPr>
          <w:p w:rsidR="00C05962" w:rsidRPr="007D5B5A" w:rsidRDefault="00C05962" w:rsidP="0085656A">
            <w:pPr>
              <w:jc w:val="center"/>
              <w:rPr>
                <w:szCs w:val="20"/>
                <w:lang w:val="sr-Latn-CS"/>
              </w:rPr>
            </w:pPr>
            <w:r w:rsidRPr="007D5B5A">
              <w:rPr>
                <w:szCs w:val="20"/>
                <w:lang w:val="sr-Latn-CS"/>
              </w:rPr>
              <w:t>Tip trake</w:t>
            </w:r>
          </w:p>
        </w:tc>
        <w:tc>
          <w:tcPr>
            <w:tcW w:w="1100" w:type="dxa"/>
            <w:shd w:val="clear" w:color="auto" w:fill="auto"/>
          </w:tcPr>
          <w:p w:rsidR="00C05962" w:rsidRPr="007D5B5A" w:rsidRDefault="00C05962" w:rsidP="0085656A">
            <w:pPr>
              <w:jc w:val="center"/>
              <w:rPr>
                <w:szCs w:val="20"/>
                <w:lang w:val="sr-Latn-CS"/>
              </w:rPr>
            </w:pPr>
            <w:r w:rsidRPr="007D5B5A">
              <w:rPr>
                <w:szCs w:val="20"/>
                <w:lang w:val="sr-Latn-CS"/>
              </w:rPr>
              <w:t>Čvrstoća pri zatezanju (MPa)</w:t>
            </w:r>
          </w:p>
        </w:tc>
        <w:tc>
          <w:tcPr>
            <w:tcW w:w="1116" w:type="dxa"/>
            <w:shd w:val="clear" w:color="auto" w:fill="auto"/>
          </w:tcPr>
          <w:p w:rsidR="00C05962" w:rsidRPr="007D5B5A" w:rsidRDefault="00C05962" w:rsidP="0085656A">
            <w:pPr>
              <w:jc w:val="center"/>
              <w:rPr>
                <w:szCs w:val="20"/>
                <w:lang w:val="sr-Latn-CS"/>
              </w:rPr>
            </w:pPr>
            <w:r w:rsidRPr="007D5B5A">
              <w:rPr>
                <w:szCs w:val="20"/>
                <w:lang w:val="sr-Latn-CS"/>
              </w:rPr>
              <w:t>Modul elastičnosti</w:t>
            </w:r>
          </w:p>
          <w:p w:rsidR="00C05962" w:rsidRPr="007D5B5A" w:rsidRDefault="00C05962" w:rsidP="0085656A">
            <w:pPr>
              <w:jc w:val="center"/>
              <w:rPr>
                <w:szCs w:val="20"/>
                <w:lang w:val="sr-Latn-CS"/>
              </w:rPr>
            </w:pPr>
            <w:r w:rsidRPr="007D5B5A">
              <w:rPr>
                <w:szCs w:val="20"/>
                <w:lang w:val="sr-Latn-CS"/>
              </w:rPr>
              <w:t>(MPa)</w:t>
            </w:r>
          </w:p>
        </w:tc>
        <w:tc>
          <w:tcPr>
            <w:tcW w:w="994" w:type="dxa"/>
            <w:shd w:val="clear" w:color="auto" w:fill="auto"/>
          </w:tcPr>
          <w:p w:rsidR="00C05962" w:rsidRPr="007D5B5A" w:rsidRDefault="00C05962" w:rsidP="0085656A">
            <w:pPr>
              <w:jc w:val="center"/>
              <w:rPr>
                <w:szCs w:val="20"/>
                <w:lang w:val="sr-Latn-CS"/>
              </w:rPr>
            </w:pPr>
            <w:r w:rsidRPr="007D5B5A">
              <w:rPr>
                <w:szCs w:val="20"/>
                <w:lang w:val="sr-Latn-CS"/>
              </w:rPr>
              <w:t>Izduženje pri lomu</w:t>
            </w:r>
          </w:p>
          <w:p w:rsidR="00C05962" w:rsidRPr="007D5B5A" w:rsidRDefault="00C05962" w:rsidP="0085656A">
            <w:pPr>
              <w:jc w:val="center"/>
              <w:rPr>
                <w:szCs w:val="20"/>
                <w:lang w:val="sr-Latn-CS"/>
              </w:rPr>
            </w:pPr>
            <w:r w:rsidRPr="007D5B5A">
              <w:rPr>
                <w:szCs w:val="20"/>
                <w:lang w:val="sr-Latn-CS"/>
              </w:rPr>
              <w:t>(%)</w:t>
            </w:r>
          </w:p>
        </w:tc>
      </w:tr>
      <w:tr w:rsidR="00C05962" w:rsidRPr="007D5B5A" w:rsidTr="0020033A">
        <w:trPr>
          <w:trHeight w:val="253"/>
        </w:trPr>
        <w:tc>
          <w:tcPr>
            <w:tcW w:w="1331" w:type="dxa"/>
            <w:vMerge w:val="restart"/>
            <w:shd w:val="clear" w:color="auto" w:fill="auto"/>
            <w:vAlign w:val="center"/>
          </w:tcPr>
          <w:p w:rsidR="00C05962" w:rsidRPr="007D5B5A" w:rsidRDefault="00C05962" w:rsidP="0020033A">
            <w:pPr>
              <w:jc w:val="center"/>
              <w:rPr>
                <w:szCs w:val="20"/>
                <w:lang w:val="it-IT"/>
              </w:rPr>
            </w:pPr>
            <w:r w:rsidRPr="007D5B5A">
              <w:rPr>
                <w:i/>
                <w:szCs w:val="20"/>
                <w:lang w:val="it-IT"/>
              </w:rPr>
              <w:t>Sika Wrap-230 C/45</w:t>
            </w:r>
          </w:p>
          <w:p w:rsidR="00C05962" w:rsidRPr="007D5B5A" w:rsidRDefault="00C05962" w:rsidP="0020033A">
            <w:pPr>
              <w:jc w:val="center"/>
              <w:rPr>
                <w:szCs w:val="20"/>
                <w:lang w:val="it-IT"/>
              </w:rPr>
            </w:pPr>
            <w:r w:rsidRPr="007D5B5A">
              <w:rPr>
                <w:szCs w:val="20"/>
                <w:lang w:val="sr-Latn-CS"/>
              </w:rPr>
              <w:t>Nominalna debljina  0,131mm</w:t>
            </w:r>
          </w:p>
        </w:tc>
        <w:tc>
          <w:tcPr>
            <w:tcW w:w="1100" w:type="dxa"/>
            <w:vMerge w:val="restart"/>
            <w:shd w:val="clear" w:color="auto" w:fill="auto"/>
            <w:vAlign w:val="center"/>
          </w:tcPr>
          <w:p w:rsidR="00C05962" w:rsidRPr="007D5B5A" w:rsidRDefault="00C05962" w:rsidP="0020033A">
            <w:pPr>
              <w:jc w:val="center"/>
              <w:rPr>
                <w:szCs w:val="20"/>
                <w:lang w:val="it-IT"/>
              </w:rPr>
            </w:pPr>
          </w:p>
          <w:p w:rsidR="00C05962" w:rsidRPr="007D5B5A" w:rsidRDefault="00C05962" w:rsidP="0020033A">
            <w:pPr>
              <w:jc w:val="center"/>
              <w:rPr>
                <w:szCs w:val="20"/>
                <w:lang w:val="sr-Latn-CS"/>
              </w:rPr>
            </w:pPr>
            <w:r w:rsidRPr="007D5B5A">
              <w:rPr>
                <w:szCs w:val="20"/>
                <w:lang w:val="sr-Latn-CS"/>
              </w:rPr>
              <w:t>4300</w:t>
            </w:r>
          </w:p>
        </w:tc>
        <w:tc>
          <w:tcPr>
            <w:tcW w:w="1116" w:type="dxa"/>
            <w:vMerge w:val="restart"/>
            <w:shd w:val="clear" w:color="auto" w:fill="auto"/>
            <w:vAlign w:val="center"/>
          </w:tcPr>
          <w:p w:rsidR="00C05962" w:rsidRPr="007D5B5A" w:rsidRDefault="00C05962" w:rsidP="0020033A">
            <w:pPr>
              <w:jc w:val="center"/>
              <w:rPr>
                <w:szCs w:val="20"/>
                <w:lang w:val="sr-Latn-CS"/>
              </w:rPr>
            </w:pPr>
          </w:p>
          <w:p w:rsidR="00C05962" w:rsidRPr="007D5B5A" w:rsidRDefault="00C05962" w:rsidP="0020033A">
            <w:pPr>
              <w:jc w:val="center"/>
              <w:rPr>
                <w:szCs w:val="20"/>
                <w:lang w:val="sr-Latn-CS"/>
              </w:rPr>
            </w:pPr>
            <w:r w:rsidRPr="007D5B5A">
              <w:rPr>
                <w:szCs w:val="20"/>
                <w:lang w:val="sr-Latn-CS"/>
              </w:rPr>
              <w:t>234000</w:t>
            </w:r>
          </w:p>
        </w:tc>
        <w:tc>
          <w:tcPr>
            <w:tcW w:w="994" w:type="dxa"/>
            <w:vMerge w:val="restart"/>
            <w:shd w:val="clear" w:color="auto" w:fill="auto"/>
            <w:vAlign w:val="center"/>
          </w:tcPr>
          <w:p w:rsidR="00C05962" w:rsidRPr="007D5B5A" w:rsidRDefault="00C05962" w:rsidP="0020033A">
            <w:pPr>
              <w:jc w:val="center"/>
              <w:rPr>
                <w:szCs w:val="20"/>
                <w:lang w:val="sr-Latn-CS"/>
              </w:rPr>
            </w:pPr>
          </w:p>
          <w:p w:rsidR="00C05962" w:rsidRPr="007D5B5A" w:rsidRDefault="00C05962" w:rsidP="0020033A">
            <w:pPr>
              <w:jc w:val="center"/>
              <w:rPr>
                <w:szCs w:val="20"/>
                <w:lang w:val="sr-Latn-CS"/>
              </w:rPr>
            </w:pPr>
            <w:r w:rsidRPr="007D5B5A">
              <w:rPr>
                <w:szCs w:val="20"/>
                <w:lang w:val="sr-Latn-CS"/>
              </w:rPr>
              <w:t>1,8</w:t>
            </w:r>
          </w:p>
        </w:tc>
      </w:tr>
      <w:tr w:rsidR="00C05962" w:rsidRPr="007D5B5A" w:rsidTr="0020033A">
        <w:trPr>
          <w:trHeight w:val="276"/>
        </w:trPr>
        <w:tc>
          <w:tcPr>
            <w:tcW w:w="1331" w:type="dxa"/>
            <w:vMerge/>
            <w:shd w:val="clear" w:color="auto" w:fill="auto"/>
          </w:tcPr>
          <w:p w:rsidR="00C05962" w:rsidRPr="007D5B5A" w:rsidRDefault="00C05962" w:rsidP="00C05962">
            <w:pPr>
              <w:rPr>
                <w:szCs w:val="20"/>
                <w:lang w:val="sr-Latn-CS"/>
              </w:rPr>
            </w:pPr>
          </w:p>
        </w:tc>
        <w:tc>
          <w:tcPr>
            <w:tcW w:w="1100" w:type="dxa"/>
            <w:vMerge/>
            <w:shd w:val="clear" w:color="auto" w:fill="auto"/>
          </w:tcPr>
          <w:p w:rsidR="00C05962" w:rsidRPr="007D5B5A" w:rsidRDefault="00C05962" w:rsidP="00C05962">
            <w:pPr>
              <w:rPr>
                <w:szCs w:val="20"/>
                <w:lang w:val="sr-Latn-CS"/>
              </w:rPr>
            </w:pPr>
          </w:p>
        </w:tc>
        <w:tc>
          <w:tcPr>
            <w:tcW w:w="1116" w:type="dxa"/>
            <w:vMerge/>
            <w:shd w:val="clear" w:color="auto" w:fill="auto"/>
          </w:tcPr>
          <w:p w:rsidR="00C05962" w:rsidRPr="007D5B5A" w:rsidRDefault="00C05962" w:rsidP="00C05962">
            <w:pPr>
              <w:rPr>
                <w:szCs w:val="20"/>
                <w:lang w:val="sr-Latn-CS"/>
              </w:rPr>
            </w:pPr>
          </w:p>
        </w:tc>
        <w:tc>
          <w:tcPr>
            <w:tcW w:w="994" w:type="dxa"/>
            <w:vMerge/>
            <w:shd w:val="clear" w:color="auto" w:fill="auto"/>
          </w:tcPr>
          <w:p w:rsidR="00C05962" w:rsidRPr="007D5B5A" w:rsidRDefault="00C05962" w:rsidP="00C05962">
            <w:pPr>
              <w:rPr>
                <w:szCs w:val="20"/>
                <w:lang w:val="sr-Latn-CS"/>
              </w:rPr>
            </w:pPr>
          </w:p>
        </w:tc>
      </w:tr>
    </w:tbl>
    <w:p w:rsidR="00C05962" w:rsidRPr="007D5B5A" w:rsidRDefault="0085656A" w:rsidP="0085656A">
      <w:pPr>
        <w:tabs>
          <w:tab w:val="left" w:pos="284"/>
        </w:tabs>
        <w:spacing w:before="200"/>
        <w:jc w:val="both"/>
        <w:rPr>
          <w:szCs w:val="20"/>
          <w:lang w:val="sr-Latn-CS"/>
        </w:rPr>
      </w:pPr>
      <w:r w:rsidRPr="007D5B5A">
        <w:rPr>
          <w:szCs w:val="20"/>
          <w:lang w:val="sr-Latn-CS"/>
        </w:rPr>
        <w:tab/>
      </w:r>
      <w:r w:rsidR="00C05962" w:rsidRPr="007D5B5A">
        <w:rPr>
          <w:szCs w:val="20"/>
          <w:lang w:val="sr-Latn-CS"/>
        </w:rPr>
        <w:t>Ako se radi</w:t>
      </w:r>
      <w:r w:rsidR="00C05962" w:rsidRPr="007D5B5A">
        <w:rPr>
          <w:szCs w:val="20"/>
          <w:lang w:val="sl-SI"/>
        </w:rPr>
        <w:t xml:space="preserve"> o trakama-tkaninama, na primer o traci </w:t>
      </w:r>
      <w:r w:rsidR="00C05962" w:rsidRPr="007D5B5A">
        <w:rPr>
          <w:i/>
          <w:szCs w:val="20"/>
          <w:lang w:val="sl-SI"/>
        </w:rPr>
        <w:t>Sika Wrap-230 C/45</w:t>
      </w:r>
      <w:r w:rsidR="00C05962" w:rsidRPr="007D5B5A">
        <w:rPr>
          <w:szCs w:val="20"/>
          <w:lang w:val="sl-SI"/>
        </w:rPr>
        <w:t xml:space="preserve"> nominalne debljine 0,131mm, koja se kod nas takođe najšire primenjuje, za tu traku važe karakteristike prikazane u tabeli 4, </w:t>
      </w:r>
      <w:r w:rsidR="00C05962" w:rsidRPr="007D5B5A">
        <w:rPr>
          <w:szCs w:val="20"/>
          <w:lang w:val="sr-Latn-CS"/>
        </w:rPr>
        <w:t xml:space="preserve">pa se sada može primeniti isto rezonovanje kao u slučaju upotrebe traka-laminata </w:t>
      </w:r>
      <w:r w:rsidR="00C05962" w:rsidRPr="007D5B5A">
        <w:rPr>
          <w:i/>
          <w:szCs w:val="20"/>
          <w:lang w:val="sr-Latn-CS"/>
        </w:rPr>
        <w:t>Sika CarboDur S</w:t>
      </w:r>
      <w:r w:rsidR="00C05962" w:rsidRPr="007D5B5A">
        <w:rPr>
          <w:szCs w:val="20"/>
          <w:lang w:val="sr-Latn-CS"/>
        </w:rPr>
        <w:t xml:space="preserve">. Naime, i u ovom slučaju će se pretpostaviti se da je u konkretnoj konstrukciji upotrebljen čelik B500B sa naponom </w:t>
      </w:r>
      <w:r w:rsidR="00C05962" w:rsidRPr="007D5B5A">
        <w:rPr>
          <w:i/>
          <w:szCs w:val="20"/>
          <w:lang w:val="sr-Latn-CS"/>
        </w:rPr>
        <w:sym w:font="Symbol" w:char="F073"/>
      </w:r>
      <w:r w:rsidR="00C05962" w:rsidRPr="007D5B5A">
        <w:rPr>
          <w:i/>
          <w:szCs w:val="20"/>
          <w:vertAlign w:val="subscript"/>
          <w:lang w:val="sr-Latn-CS"/>
        </w:rPr>
        <w:t>vi,č</w:t>
      </w:r>
      <w:r w:rsidR="00C05962" w:rsidRPr="007D5B5A">
        <w:rPr>
          <w:szCs w:val="20"/>
          <w:vertAlign w:val="subscript"/>
          <w:lang w:val="sr-Latn-CS"/>
        </w:rPr>
        <w:t xml:space="preserve"> </w:t>
      </w:r>
      <w:r w:rsidR="00C05962" w:rsidRPr="007D5B5A">
        <w:rPr>
          <w:szCs w:val="20"/>
          <w:lang w:val="sr-Latn-CS"/>
        </w:rPr>
        <w:t xml:space="preserve">= 500MPa, dok se za datu karbonsku traku-tkaninu sa dovoljnom tačnošću sada može usvojiti granični napon </w:t>
      </w:r>
      <w:r w:rsidR="00C05962" w:rsidRPr="007D5B5A">
        <w:rPr>
          <w:i/>
          <w:szCs w:val="20"/>
          <w:lang w:val="sr-Latn-CS"/>
        </w:rPr>
        <w:t>σ</w:t>
      </w:r>
      <w:r w:rsidR="00C05962" w:rsidRPr="007D5B5A">
        <w:rPr>
          <w:i/>
          <w:szCs w:val="20"/>
          <w:vertAlign w:val="subscript"/>
          <w:lang w:val="sr-Latn-CS"/>
        </w:rPr>
        <w:t>tu</w:t>
      </w:r>
      <w:r w:rsidR="00C05962" w:rsidRPr="007D5B5A">
        <w:rPr>
          <w:szCs w:val="20"/>
          <w:lang w:val="sr-Latn-CS"/>
        </w:rPr>
        <w:t xml:space="preserve"> = </w:t>
      </w:r>
      <w:r w:rsidR="00C05962" w:rsidRPr="007D5B5A">
        <w:rPr>
          <w:i/>
          <w:szCs w:val="20"/>
          <w:lang w:val="sr-Latn-CS"/>
        </w:rPr>
        <w:sym w:font="Symbol" w:char="F073"/>
      </w:r>
      <w:r w:rsidR="00C05962" w:rsidRPr="007D5B5A">
        <w:rPr>
          <w:i/>
          <w:szCs w:val="20"/>
          <w:vertAlign w:val="subscript"/>
          <w:lang w:val="sr-Latn-CS"/>
        </w:rPr>
        <w:t>vi,t</w:t>
      </w:r>
      <w:r w:rsidR="00C05962" w:rsidRPr="007D5B5A">
        <w:rPr>
          <w:szCs w:val="20"/>
          <w:vertAlign w:val="subscript"/>
          <w:lang w:val="sr-Latn-CS"/>
        </w:rPr>
        <w:t xml:space="preserve"> </w:t>
      </w:r>
      <w:r w:rsidR="00C05962" w:rsidRPr="007D5B5A">
        <w:rPr>
          <w:szCs w:val="20"/>
          <w:lang w:val="sr-Latn-CS"/>
        </w:rPr>
        <w:t xml:space="preserve">= 2000MPa. S obzirom na to, a kako je u posmatranom slučaju odnos </w:t>
      </w:r>
      <w:r w:rsidR="00C05962" w:rsidRPr="007D5B5A">
        <w:rPr>
          <w:i/>
          <w:szCs w:val="20"/>
          <w:lang w:val="sr-Latn-CS"/>
        </w:rPr>
        <w:sym w:font="Symbol" w:char="F073"/>
      </w:r>
      <w:r w:rsidR="00C05962" w:rsidRPr="007D5B5A">
        <w:rPr>
          <w:i/>
          <w:szCs w:val="20"/>
          <w:vertAlign w:val="subscript"/>
          <w:lang w:val="sr-Latn-CS"/>
        </w:rPr>
        <w:t>vi,t</w:t>
      </w:r>
      <w:r w:rsidR="00C05962" w:rsidRPr="007D5B5A">
        <w:rPr>
          <w:i/>
          <w:szCs w:val="20"/>
          <w:lang w:val="sr-Latn-CS"/>
        </w:rPr>
        <w:t>/</w:t>
      </w:r>
      <w:r w:rsidR="00C05962" w:rsidRPr="007D5B5A">
        <w:rPr>
          <w:i/>
          <w:szCs w:val="20"/>
          <w:lang w:val="sr-Latn-CS"/>
        </w:rPr>
        <w:sym w:font="Symbol" w:char="F073"/>
      </w:r>
      <w:r w:rsidR="00C05962" w:rsidRPr="007D5B5A">
        <w:rPr>
          <w:i/>
          <w:szCs w:val="20"/>
          <w:vertAlign w:val="subscript"/>
          <w:lang w:val="sr-Latn-CS"/>
        </w:rPr>
        <w:t>vi,č</w:t>
      </w:r>
      <w:r w:rsidR="00C05962" w:rsidRPr="007D5B5A">
        <w:rPr>
          <w:szCs w:val="20"/>
          <w:vertAlign w:val="subscript"/>
          <w:lang w:val="sr-Latn-CS"/>
        </w:rPr>
        <w:t xml:space="preserve"> </w:t>
      </w:r>
      <w:r w:rsidR="00C05962" w:rsidRPr="007D5B5A">
        <w:rPr>
          <w:szCs w:val="20"/>
          <w:lang w:val="sr-Latn-CS"/>
        </w:rPr>
        <w:t xml:space="preserve">= 4.0, na bazi poznate razlike površina potrebne i ugrađene armature u konkretnom elementu konstrukcije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 površina traka-tkanina koje </w:t>
      </w:r>
      <w:r w:rsidR="00C05962" w:rsidRPr="007D5B5A">
        <w:rPr>
          <w:szCs w:val="20"/>
          <w:lang w:val="sr-Latn-CS"/>
        </w:rPr>
        <w:lastRenderedPageBreak/>
        <w:t xml:space="preserve">treba da "pokriju" tu razliku sa dovoljnom tačnošću može se dobiti preko izraza </w:t>
      </w:r>
      <w:r w:rsidR="00C05962" w:rsidRPr="007D5B5A">
        <w:rPr>
          <w:i/>
          <w:szCs w:val="20"/>
          <w:lang w:val="sr-Latn-CS"/>
        </w:rPr>
        <w:t>A</w:t>
      </w:r>
      <w:r w:rsidR="00C05962" w:rsidRPr="007D5B5A">
        <w:rPr>
          <w:i/>
          <w:szCs w:val="20"/>
          <w:vertAlign w:val="subscript"/>
          <w:lang w:val="sr-Latn-CS"/>
        </w:rPr>
        <w:t>t</w:t>
      </w:r>
      <w:r w:rsidR="00C05962" w:rsidRPr="007D5B5A">
        <w:rPr>
          <w:szCs w:val="20"/>
          <w:lang w:val="sr-Latn-CS"/>
        </w:rPr>
        <w:t xml:space="preserve"> =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/4. </w:t>
      </w:r>
    </w:p>
    <w:p w:rsidR="00C05962" w:rsidRPr="007D5B5A" w:rsidRDefault="00C05962" w:rsidP="0085656A">
      <w:pPr>
        <w:jc w:val="both"/>
        <w:rPr>
          <w:szCs w:val="20"/>
          <w:lang w:val="sr-Latn-CS"/>
        </w:rPr>
      </w:pPr>
      <w:r w:rsidRPr="007D5B5A">
        <w:rPr>
          <w:szCs w:val="20"/>
          <w:lang w:val="sr-Latn-CS"/>
        </w:rPr>
        <w:t xml:space="preserve"> </w:t>
      </w:r>
      <w:r w:rsidR="0085656A" w:rsidRPr="007D5B5A">
        <w:rPr>
          <w:szCs w:val="20"/>
          <w:lang w:val="sr-Latn-CS"/>
        </w:rPr>
        <w:tab/>
      </w:r>
      <w:r w:rsidRPr="007D5B5A">
        <w:rPr>
          <w:szCs w:val="20"/>
          <w:lang w:val="sr-Latn-CS"/>
        </w:rPr>
        <w:t xml:space="preserve">Ovde se napominje da se gornje razmatranje koje dovodi do izraza </w:t>
      </w:r>
      <w:r w:rsidRPr="007D5B5A">
        <w:rPr>
          <w:i/>
          <w:szCs w:val="20"/>
          <w:lang w:val="sr-Latn-CS"/>
        </w:rPr>
        <w:t>A</w:t>
      </w:r>
      <w:r w:rsidRPr="007D5B5A">
        <w:rPr>
          <w:i/>
          <w:szCs w:val="20"/>
          <w:vertAlign w:val="subscript"/>
          <w:lang w:val="sr-Latn-CS"/>
        </w:rPr>
        <w:t>t</w:t>
      </w:r>
      <w:r w:rsidRPr="007D5B5A">
        <w:rPr>
          <w:szCs w:val="20"/>
          <w:lang w:val="sr-Latn-CS"/>
        </w:rPr>
        <w:t xml:space="preserve"> = </w:t>
      </w:r>
      <w:r w:rsidRPr="007D5B5A">
        <w:rPr>
          <w:i/>
          <w:szCs w:val="20"/>
          <w:lang w:val="sr-Latn-CS"/>
        </w:rPr>
        <w:sym w:font="Symbol" w:char="F044"/>
      </w:r>
      <w:r w:rsidRPr="007D5B5A">
        <w:rPr>
          <w:i/>
          <w:szCs w:val="20"/>
          <w:lang w:val="sr-Latn-CS"/>
        </w:rPr>
        <w:t>A</w:t>
      </w:r>
      <w:r w:rsidRPr="007D5B5A">
        <w:rPr>
          <w:szCs w:val="20"/>
          <w:lang w:val="sr-Latn-CS"/>
        </w:rPr>
        <w:t>/4 u praksi skoro uvek primenjuje kada su u pitanju uzengije izrađene od traka-tkanina.</w:t>
      </w:r>
    </w:p>
    <w:p w:rsidR="00C05962" w:rsidRPr="007D5B5A" w:rsidRDefault="00C05962" w:rsidP="0085656A">
      <w:pPr>
        <w:spacing w:before="200" w:after="200"/>
        <w:rPr>
          <w:b/>
          <w:szCs w:val="20"/>
          <w:lang w:val="sr-Latn-CS"/>
        </w:rPr>
      </w:pPr>
      <w:r w:rsidRPr="007D5B5A">
        <w:rPr>
          <w:b/>
          <w:szCs w:val="20"/>
          <w:lang w:val="sr-Latn-CS"/>
        </w:rPr>
        <w:t>5. PRIMER IZ PRAKSE</w:t>
      </w:r>
    </w:p>
    <w:p w:rsidR="00C05962" w:rsidRPr="007D5B5A" w:rsidRDefault="00C05962" w:rsidP="0085656A">
      <w:pPr>
        <w:jc w:val="both"/>
        <w:rPr>
          <w:szCs w:val="20"/>
          <w:lang w:val="sl-SI"/>
        </w:rPr>
      </w:pPr>
      <w:r w:rsidRPr="007D5B5A">
        <w:rPr>
          <w:szCs w:val="20"/>
          <w:lang w:val="sr-Latn-CS"/>
        </w:rPr>
        <w:t xml:space="preserve">U daljem će se prikazati postupak proračuna karbonskih traka za "pokrivanje" nedostajuće armature u jednom grednom elementu izvesne skeletne armiranobetonske konstrukcije koja je u osnovnom projektu proračunata pod pretpostavkom marke betona MB 30. Međutim, kako se u toku izvođenja radova pokazalo da ta marka u predmetnom konstrukcijskom elementu nije zadovoljena, već da je u njemu ostvarena marka betona MB 25, moralo se pristupiti ojačanju tog elementa karbonskim trakama, kako bi on sa punom sigurnošću bio </w:t>
      </w:r>
      <w:r w:rsidRPr="007D5B5A">
        <w:rPr>
          <w:szCs w:val="20"/>
          <w:lang w:val="sl-SI"/>
        </w:rPr>
        <w:t xml:space="preserve">u stanju da prihvati polazne računske granične momente savijanja </w:t>
      </w:r>
      <w:r w:rsidRPr="007D5B5A">
        <w:rPr>
          <w:i/>
          <w:szCs w:val="20"/>
          <w:lang w:val="sl-SI"/>
        </w:rPr>
        <w:t>M</w:t>
      </w:r>
      <w:r w:rsidRPr="007D5B5A">
        <w:rPr>
          <w:i/>
          <w:szCs w:val="20"/>
          <w:vertAlign w:val="subscript"/>
          <w:lang w:val="sl-SI"/>
        </w:rPr>
        <w:t>u</w:t>
      </w:r>
      <w:r w:rsidRPr="007D5B5A">
        <w:rPr>
          <w:szCs w:val="20"/>
          <w:lang w:val="sl-SI"/>
        </w:rPr>
        <w:t>.</w:t>
      </w:r>
    </w:p>
    <w:p w:rsidR="00C05962" w:rsidRPr="007D5B5A" w:rsidRDefault="0085656A" w:rsidP="0085656A">
      <w:pPr>
        <w:tabs>
          <w:tab w:val="left" w:pos="284"/>
        </w:tabs>
        <w:jc w:val="both"/>
        <w:rPr>
          <w:szCs w:val="20"/>
          <w:lang w:val="sl-SI"/>
        </w:rPr>
      </w:pPr>
      <w:r w:rsidRPr="007D5B5A">
        <w:rPr>
          <w:szCs w:val="20"/>
          <w:lang w:val="sl-SI"/>
        </w:rPr>
        <w:tab/>
      </w:r>
      <w:r w:rsidR="00C05962" w:rsidRPr="007D5B5A">
        <w:rPr>
          <w:szCs w:val="20"/>
          <w:lang w:val="sl-SI"/>
        </w:rPr>
        <w:t xml:space="preserve">Na slici 6 prikazana je konstrukcijska šema posmatranog grednog elementa koji je saniran karbonskim trakama, pri čemu su u okviru date šeme prikazane i linije ekstremnih vrednosti graničnih momenata savijanja </w:t>
      </w:r>
      <w:r w:rsidR="00C05962" w:rsidRPr="007D5B5A">
        <w:rPr>
          <w:i/>
          <w:szCs w:val="20"/>
          <w:lang w:val="sl-SI"/>
        </w:rPr>
        <w:t>M</w:t>
      </w:r>
      <w:r w:rsidR="00C05962" w:rsidRPr="007D5B5A">
        <w:rPr>
          <w:i/>
          <w:szCs w:val="20"/>
          <w:vertAlign w:val="subscript"/>
          <w:lang w:val="sl-SI"/>
        </w:rPr>
        <w:t>u</w:t>
      </w:r>
      <w:r w:rsidR="00C05962" w:rsidRPr="007D5B5A">
        <w:rPr>
          <w:szCs w:val="20"/>
          <w:lang w:val="sl-SI"/>
        </w:rPr>
        <w:t xml:space="preserve"> u datoj konstrukciji. </w:t>
      </w:r>
    </w:p>
    <w:p w:rsidR="00C05962" w:rsidRPr="007D5B5A" w:rsidRDefault="0085656A" w:rsidP="0085656A">
      <w:pPr>
        <w:tabs>
          <w:tab w:val="left" w:pos="284"/>
        </w:tabs>
        <w:jc w:val="both"/>
        <w:rPr>
          <w:szCs w:val="20"/>
          <w:lang w:val="sl-SI"/>
        </w:rPr>
      </w:pPr>
      <w:r w:rsidRPr="007D5B5A">
        <w:rPr>
          <w:szCs w:val="20"/>
          <w:lang w:val="sl-SI"/>
        </w:rPr>
        <w:lastRenderedPageBreak/>
        <w:tab/>
      </w:r>
      <w:r w:rsidR="00C05962" w:rsidRPr="007D5B5A">
        <w:rPr>
          <w:szCs w:val="20"/>
          <w:lang w:val="sl-SI"/>
        </w:rPr>
        <w:t>Kao što se vidi na slici 6, u karakterističnim presecima A, B i C posmatrane konstrukcije, a za slučaj primene armature B500B, prikazane su potrebne i ugrađene količine te armature A</w:t>
      </w:r>
      <w:r w:rsidR="00C05962" w:rsidRPr="007D5B5A">
        <w:rPr>
          <w:szCs w:val="20"/>
          <w:vertAlign w:val="subscript"/>
          <w:lang w:val="sl-SI"/>
        </w:rPr>
        <w:t xml:space="preserve">potr. </w:t>
      </w:r>
      <w:r w:rsidR="00C05962" w:rsidRPr="007D5B5A">
        <w:rPr>
          <w:szCs w:val="20"/>
          <w:lang w:val="sl-SI"/>
        </w:rPr>
        <w:t>i A</w:t>
      </w:r>
      <w:r w:rsidR="00C05962" w:rsidRPr="007D5B5A">
        <w:rPr>
          <w:szCs w:val="20"/>
          <w:vertAlign w:val="subscript"/>
          <w:lang w:val="sl-SI"/>
        </w:rPr>
        <w:t>ugradj.</w:t>
      </w:r>
      <w:r w:rsidR="00C05962" w:rsidRPr="007D5B5A">
        <w:rPr>
          <w:szCs w:val="20"/>
          <w:lang w:val="sl-SI"/>
        </w:rPr>
        <w:t>, pri čemu je A</w:t>
      </w:r>
      <w:r w:rsidR="00C05962" w:rsidRPr="007D5B5A">
        <w:rPr>
          <w:szCs w:val="20"/>
          <w:vertAlign w:val="subscript"/>
          <w:lang w:val="sl-SI"/>
        </w:rPr>
        <w:t xml:space="preserve">potr. </w:t>
      </w:r>
      <w:r w:rsidR="00C05962" w:rsidRPr="007D5B5A">
        <w:rPr>
          <w:szCs w:val="20"/>
          <w:lang w:val="sl-SI"/>
        </w:rPr>
        <w:t>dobijeno na bazi proračuna sa ostvarenom markom betona MB 25, dok A</w:t>
      </w:r>
      <w:r w:rsidR="00C05962" w:rsidRPr="007D5B5A">
        <w:rPr>
          <w:szCs w:val="20"/>
          <w:vertAlign w:val="subscript"/>
          <w:lang w:val="sl-SI"/>
        </w:rPr>
        <w:t xml:space="preserve">ugradj. </w:t>
      </w:r>
      <w:r w:rsidR="00C05962" w:rsidRPr="007D5B5A">
        <w:rPr>
          <w:szCs w:val="20"/>
          <w:lang w:val="sl-SI"/>
        </w:rPr>
        <w:t xml:space="preserve">predstavlja površinu armature ugrađenu u konstrukciju, a dobijenu na bazi proračuna sa projektovanom markom betona MB 30. Sa poznatim veličinama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 = </w:t>
      </w:r>
      <w:r w:rsidR="00C05962" w:rsidRPr="007D5B5A">
        <w:rPr>
          <w:i/>
          <w:szCs w:val="20"/>
          <w:lang w:val="sl-SI"/>
        </w:rPr>
        <w:t>A</w:t>
      </w:r>
      <w:r w:rsidR="00C05962" w:rsidRPr="007D5B5A">
        <w:rPr>
          <w:i/>
          <w:szCs w:val="20"/>
          <w:vertAlign w:val="subscript"/>
          <w:lang w:val="sl-SI"/>
        </w:rPr>
        <w:t xml:space="preserve">potr. </w:t>
      </w:r>
      <w:r w:rsidR="00C05962" w:rsidRPr="007D5B5A">
        <w:rPr>
          <w:i/>
          <w:szCs w:val="20"/>
          <w:lang w:val="sl-SI"/>
        </w:rPr>
        <w:t>- A</w:t>
      </w:r>
      <w:r w:rsidR="00C05962" w:rsidRPr="007D5B5A">
        <w:rPr>
          <w:i/>
          <w:szCs w:val="20"/>
          <w:vertAlign w:val="subscript"/>
          <w:lang w:val="sl-SI"/>
        </w:rPr>
        <w:t>ugradj.</w:t>
      </w:r>
      <w:r w:rsidR="00C05962" w:rsidRPr="007D5B5A">
        <w:rPr>
          <w:szCs w:val="20"/>
          <w:lang w:val="sl-SI"/>
        </w:rPr>
        <w:t xml:space="preserve">, pak, a pod pretpostavkom primene karbonskih traka </w:t>
      </w:r>
      <w:r w:rsidR="00C05962" w:rsidRPr="007D5B5A">
        <w:rPr>
          <w:i/>
          <w:szCs w:val="20"/>
          <w:lang w:val="sr-Latn-CS"/>
        </w:rPr>
        <w:t>Sika CarboDur S</w:t>
      </w:r>
      <w:r w:rsidR="00C05962" w:rsidRPr="007D5B5A">
        <w:rPr>
          <w:szCs w:val="20"/>
          <w:lang w:val="sr-Latn-CS"/>
        </w:rPr>
        <w:t>, preko izraza</w:t>
      </w:r>
      <w:r w:rsidR="00C05962" w:rsidRPr="007D5B5A">
        <w:rPr>
          <w:szCs w:val="20"/>
          <w:vertAlign w:val="subscript"/>
          <w:lang w:val="sl-SI"/>
        </w:rPr>
        <w:t xml:space="preserve"> </w:t>
      </w:r>
      <w:r w:rsidR="00C05962" w:rsidRPr="007D5B5A">
        <w:rPr>
          <w:i/>
          <w:szCs w:val="20"/>
          <w:lang w:val="sr-Latn-CS"/>
        </w:rPr>
        <w:t>A</w:t>
      </w:r>
      <w:r w:rsidR="00C05962" w:rsidRPr="007D5B5A">
        <w:rPr>
          <w:i/>
          <w:szCs w:val="20"/>
          <w:vertAlign w:val="subscript"/>
          <w:lang w:val="sr-Latn-CS"/>
        </w:rPr>
        <w:t>t</w:t>
      </w:r>
      <w:r w:rsidR="00C05962" w:rsidRPr="007D5B5A">
        <w:rPr>
          <w:szCs w:val="20"/>
          <w:lang w:val="sr-Latn-CS"/>
        </w:rPr>
        <w:t xml:space="preserve"> = </w:t>
      </w:r>
      <w:r w:rsidR="00C05962" w:rsidRPr="007D5B5A">
        <w:rPr>
          <w:i/>
          <w:szCs w:val="20"/>
          <w:lang w:val="sr-Latn-CS"/>
        </w:rPr>
        <w:sym w:font="Symbol" w:char="F044"/>
      </w:r>
      <w:r w:rsidR="00C05962" w:rsidRPr="007D5B5A">
        <w:rPr>
          <w:i/>
          <w:szCs w:val="20"/>
          <w:lang w:val="sr-Latn-CS"/>
        </w:rPr>
        <w:t>A</w:t>
      </w:r>
      <w:r w:rsidR="00C05962" w:rsidRPr="007D5B5A">
        <w:rPr>
          <w:szCs w:val="20"/>
          <w:lang w:val="sr-Latn-CS"/>
        </w:rPr>
        <w:t xml:space="preserve">/3, </w:t>
      </w:r>
      <w:r w:rsidR="00C05962" w:rsidRPr="007D5B5A">
        <w:rPr>
          <w:szCs w:val="20"/>
          <w:lang w:val="sl-SI"/>
        </w:rPr>
        <w:t>konačno su dobijene i površine karbonskih traka-laminata potrebne za ojačanje posmatranog konstrukcijskog elementa; ove površine su takođe ispisane u okviru slike 6.</w:t>
      </w:r>
    </w:p>
    <w:p w:rsidR="00C05962" w:rsidRPr="007D5B5A" w:rsidRDefault="00EC7E55" w:rsidP="0085656A">
      <w:pPr>
        <w:jc w:val="center"/>
        <w:rPr>
          <w:szCs w:val="20"/>
          <w:lang w:val="sl-SI"/>
        </w:rPr>
      </w:pPr>
      <w:r>
        <w:rPr>
          <w:noProof/>
          <w:szCs w:val="20"/>
        </w:rPr>
        <w:lastRenderedPageBreak/>
        <w:drawing>
          <wp:inline distT="0" distB="0" distL="0" distR="0">
            <wp:extent cx="1365250" cy="3746500"/>
            <wp:effectExtent l="0" t="0" r="6350" b="635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5250" cy="3746500"/>
                    </a:xfrm>
                    <a:prstGeom prst="rect">
                      <a:avLst/>
                    </a:prstGeom>
                    <a:noFill/>
                    <a:ln>
                      <a:noFill/>
                    </a:ln>
                  </pic:spPr>
                </pic:pic>
              </a:graphicData>
            </a:graphic>
          </wp:inline>
        </w:drawing>
      </w:r>
    </w:p>
    <w:p w:rsidR="00C05962" w:rsidRPr="007D5B5A" w:rsidRDefault="00C05962" w:rsidP="0085656A">
      <w:pPr>
        <w:jc w:val="center"/>
        <w:rPr>
          <w:i/>
          <w:szCs w:val="20"/>
          <w:lang w:val="sl-SI"/>
        </w:rPr>
      </w:pPr>
      <w:r w:rsidRPr="007D5B5A">
        <w:rPr>
          <w:i/>
          <w:szCs w:val="20"/>
          <w:lang w:val="sl-SI"/>
        </w:rPr>
        <w:t>Slika 6 - Konstrukcijska šema grednog elementa</w:t>
      </w:r>
    </w:p>
    <w:p w:rsidR="00C05962" w:rsidRPr="007D5B5A" w:rsidRDefault="00C05962" w:rsidP="00C05962">
      <w:pPr>
        <w:rPr>
          <w:szCs w:val="20"/>
          <w:lang w:val="sl-SI"/>
        </w:rPr>
      </w:pPr>
    </w:p>
    <w:p w:rsidR="00C05962" w:rsidRPr="007D5B5A" w:rsidRDefault="00C05962" w:rsidP="00C05962">
      <w:pPr>
        <w:rPr>
          <w:szCs w:val="20"/>
          <w:lang w:val="sr-Latn-CS"/>
        </w:rPr>
      </w:pPr>
    </w:p>
    <w:p w:rsidR="00C05962" w:rsidRPr="007D5B5A" w:rsidRDefault="00EC7E55" w:rsidP="0085656A">
      <w:pPr>
        <w:jc w:val="center"/>
        <w:rPr>
          <w:szCs w:val="20"/>
          <w:lang w:val="sr-Latn-CS"/>
        </w:rPr>
      </w:pPr>
      <w:r>
        <w:rPr>
          <w:noProof/>
          <w:szCs w:val="20"/>
        </w:rPr>
        <w:drawing>
          <wp:inline distT="0" distB="0" distL="0" distR="0">
            <wp:extent cx="2241550" cy="3263900"/>
            <wp:effectExtent l="0" t="0" r="635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41550" cy="3263900"/>
                    </a:xfrm>
                    <a:prstGeom prst="rect">
                      <a:avLst/>
                    </a:prstGeom>
                    <a:noFill/>
                    <a:ln>
                      <a:noFill/>
                    </a:ln>
                  </pic:spPr>
                </pic:pic>
              </a:graphicData>
            </a:graphic>
          </wp:inline>
        </w:drawing>
      </w:r>
      <w:r w:rsidR="00C05962" w:rsidRPr="007D5B5A">
        <w:rPr>
          <w:szCs w:val="20"/>
          <w:lang w:val="sr-Latn-CS"/>
        </w:rPr>
        <w:t>.</w:t>
      </w:r>
    </w:p>
    <w:p w:rsidR="00C05962" w:rsidRPr="007D5B5A" w:rsidRDefault="00C05962" w:rsidP="0085656A">
      <w:pPr>
        <w:jc w:val="center"/>
        <w:rPr>
          <w:i/>
          <w:szCs w:val="20"/>
          <w:lang w:val="sr-Latn-CS"/>
        </w:rPr>
      </w:pPr>
      <w:r w:rsidRPr="007D5B5A">
        <w:rPr>
          <w:i/>
          <w:szCs w:val="20"/>
          <w:lang w:val="sr-Latn-CS"/>
        </w:rPr>
        <w:t>Slika 7 - Konstrukcija grednog elementa sa ojačanjima u vidu karbonskih traka</w:t>
      </w:r>
    </w:p>
    <w:p w:rsidR="00C05962" w:rsidRPr="007D5B5A" w:rsidRDefault="00C05962" w:rsidP="00C05962">
      <w:pPr>
        <w:rPr>
          <w:i/>
          <w:szCs w:val="20"/>
          <w:lang w:val="sr-Latn-CS"/>
        </w:rPr>
      </w:pPr>
    </w:p>
    <w:p w:rsidR="00C05962" w:rsidRPr="007D5B5A" w:rsidRDefault="0085656A" w:rsidP="0085656A">
      <w:pPr>
        <w:tabs>
          <w:tab w:val="left" w:pos="284"/>
        </w:tabs>
        <w:jc w:val="both"/>
        <w:rPr>
          <w:szCs w:val="20"/>
          <w:lang w:val="sr-Latn-CS"/>
        </w:rPr>
      </w:pPr>
      <w:r w:rsidRPr="007D5B5A">
        <w:rPr>
          <w:szCs w:val="20"/>
          <w:lang w:val="sr-Latn-CS"/>
        </w:rPr>
        <w:tab/>
      </w:r>
      <w:r w:rsidR="00C05962" w:rsidRPr="007D5B5A">
        <w:rPr>
          <w:szCs w:val="20"/>
          <w:lang w:val="sr-Latn-CS"/>
        </w:rPr>
        <w:t>Na slici 7, pak, prikazan je predmetni gredni element ojačan karbonskim trakama, pri čemu se vidi da u okviru primenjenih ojačanja figurišu kako karbonske trake-laminati, tako i karbonske trake tkanine. Trake-laminati su ojačanja dobijena na bazi sprovedenog proračuna, dok su trake-tkanine (</w:t>
      </w:r>
      <w:r w:rsidR="00C05962" w:rsidRPr="007D5B5A">
        <w:rPr>
          <w:i/>
          <w:szCs w:val="20"/>
          <w:lang w:val="sr-Latn-CS"/>
        </w:rPr>
        <w:t>SikaWrap 230C/45</w:t>
      </w:r>
      <w:r w:rsidR="00C05962" w:rsidRPr="007D5B5A">
        <w:rPr>
          <w:szCs w:val="20"/>
          <w:lang w:val="sr-Latn-CS"/>
        </w:rPr>
        <w:t xml:space="preserve">) primenjene isključivo iz konstruktivnih razloga. Naime, pri primeni traka-laminata, bez obzira da li se one vode celom dužinom konstrukcijskog elementa ili do blizu krajeva tog elementa, krajevi traka se iz razloga poboljšanja ankerisanja često još osiguravaju nezatvorenim uzengijama - zalepljenim "U" elementima od traka-tkanina. To je i razlog što su na krajevima traka </w:t>
      </w:r>
      <w:r w:rsidR="00C05962" w:rsidRPr="007D5B5A">
        <w:rPr>
          <w:i/>
          <w:szCs w:val="20"/>
          <w:lang w:val="sr-Latn-CS"/>
        </w:rPr>
        <w:t>Sika CarboDur S1012</w:t>
      </w:r>
      <w:r w:rsidR="00C05962" w:rsidRPr="007D5B5A">
        <w:rPr>
          <w:szCs w:val="20"/>
          <w:lang w:val="sr-Latn-CS"/>
        </w:rPr>
        <w:t xml:space="preserve"> u polju konstrukcije sa "čistim" otvorom od 6.65m, primenjene i po dve trake </w:t>
      </w:r>
      <w:r w:rsidR="00C05962" w:rsidRPr="007D5B5A">
        <w:rPr>
          <w:i/>
          <w:szCs w:val="20"/>
          <w:lang w:val="sr-Latn-CS"/>
        </w:rPr>
        <w:t>SikaWrap 230C/45</w:t>
      </w:r>
      <w:r w:rsidR="00C05962" w:rsidRPr="007D5B5A">
        <w:rPr>
          <w:szCs w:val="20"/>
          <w:lang w:val="sr-Latn-CS"/>
        </w:rPr>
        <w:t xml:space="preserve"> oblikovane u vidu "U" elemenata</w:t>
      </w:r>
      <w:r w:rsidRPr="007D5B5A">
        <w:rPr>
          <w:szCs w:val="20"/>
          <w:lang w:val="sr-Latn-CS"/>
        </w:rPr>
        <w:t>.</w:t>
      </w:r>
      <w:r w:rsidR="00C05962" w:rsidRPr="007D5B5A">
        <w:rPr>
          <w:szCs w:val="20"/>
          <w:lang w:val="sr-Latn-CS"/>
        </w:rPr>
        <w:t xml:space="preserve">     </w:t>
      </w:r>
    </w:p>
    <w:p w:rsidR="00C05962" w:rsidRPr="00C05962" w:rsidRDefault="00C05962" w:rsidP="00C05962">
      <w:pPr>
        <w:rPr>
          <w:sz w:val="18"/>
          <w:szCs w:val="18"/>
          <w:lang w:val="sr-Cyrl-CS"/>
        </w:rPr>
      </w:pPr>
      <w:r w:rsidRPr="00C05962">
        <w:rPr>
          <w:sz w:val="18"/>
          <w:szCs w:val="18"/>
          <w:lang w:val="sr-Latn-CS"/>
        </w:rPr>
        <w:t xml:space="preserve">  </w:t>
      </w:r>
    </w:p>
    <w:sectPr w:rsidR="00C05962" w:rsidRPr="00C05962" w:rsidSect="000D7ABE">
      <w:headerReference w:type="even" r:id="rId38"/>
      <w:headerReference w:type="default" r:id="rId39"/>
      <w:pgSz w:w="11907" w:h="16840" w:code="9"/>
      <w:pgMar w:top="1134" w:right="3686" w:bottom="9469" w:left="368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00" w:rsidRDefault="00474500">
      <w:r>
        <w:separator/>
      </w:r>
    </w:p>
  </w:endnote>
  <w:endnote w:type="continuationSeparator" w:id="0">
    <w:p w:rsidR="00474500" w:rsidRDefault="0047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gi">
    <w:panose1 w:val="0404050406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TJQHI+DINMittelschrift">
    <w:altName w:val="DIN Mittelschrif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00" w:rsidRDefault="00474500">
      <w:r>
        <w:separator/>
      </w:r>
    </w:p>
  </w:footnote>
  <w:footnote w:type="continuationSeparator" w:id="0">
    <w:p w:rsidR="00474500" w:rsidRDefault="0047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62" w:rsidRDefault="00C371C3" w:rsidP="00A91FA2">
    <w:pPr>
      <w:pStyle w:val="Header"/>
      <w:framePr w:wrap="around" w:vAnchor="text" w:hAnchor="margin" w:xAlign="right" w:y="1"/>
      <w:rPr>
        <w:rStyle w:val="PageNumber"/>
      </w:rPr>
    </w:pPr>
    <w:r>
      <w:rPr>
        <w:rStyle w:val="PageNumber"/>
      </w:rPr>
      <w:fldChar w:fldCharType="begin"/>
    </w:r>
    <w:r w:rsidR="00C05962">
      <w:rPr>
        <w:rStyle w:val="PageNumber"/>
      </w:rPr>
      <w:instrText xml:space="preserve">PAGE  </w:instrText>
    </w:r>
    <w:r>
      <w:rPr>
        <w:rStyle w:val="PageNumber"/>
      </w:rPr>
      <w:fldChar w:fldCharType="end"/>
    </w:r>
  </w:p>
  <w:p w:rsidR="00C05962" w:rsidRDefault="00C05962" w:rsidP="00A14EF3">
    <w:pPr>
      <w:pStyle w:val="Header"/>
      <w:ind w:right="360"/>
      <w:rPr>
        <w:rStyle w:val="PageNumber"/>
      </w:rPr>
    </w:pPr>
  </w:p>
  <w:p w:rsidR="00C05962" w:rsidRDefault="00C05962" w:rsidP="00A14EF3">
    <w:pPr>
      <w:pStyle w:val="Header"/>
    </w:pPr>
  </w:p>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p w:rsidR="00C05962" w:rsidRDefault="00C05962" w:rsidP="00A14E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62" w:rsidRDefault="00C05962" w:rsidP="00A91FA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81F"/>
    <w:multiLevelType w:val="hybridMultilevel"/>
    <w:tmpl w:val="6EECF0EA"/>
    <w:lvl w:ilvl="0" w:tplc="3A0C3718">
      <w:start w:val="1"/>
      <w:numFmt w:val="bullet"/>
      <w:pStyle w:val="Crtice"/>
      <w:lvlText w:val=""/>
      <w:lvlJc w:val="left"/>
      <w:pPr>
        <w:tabs>
          <w:tab w:val="num" w:pos="284"/>
        </w:tabs>
        <w:ind w:left="284" w:hanging="284"/>
      </w:pPr>
      <w:rPr>
        <w:rFonts w:ascii="Symbol" w:hAnsi="Symbol" w:cs="Gigi"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A764D"/>
    <w:multiLevelType w:val="hybridMultilevel"/>
    <w:tmpl w:val="85186254"/>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85C49"/>
    <w:multiLevelType w:val="hybridMultilevel"/>
    <w:tmpl w:val="69F0A5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B65B2F"/>
    <w:multiLevelType w:val="hybridMultilevel"/>
    <w:tmpl w:val="EBB88058"/>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94604"/>
    <w:multiLevelType w:val="hybridMultilevel"/>
    <w:tmpl w:val="7658A1C8"/>
    <w:lvl w:ilvl="0" w:tplc="859E6B9E">
      <w:start w:val="1"/>
      <w:numFmt w:val="decimal"/>
      <w:pStyle w:val="Literaturabr"/>
      <w:lvlText w:val="[%1]"/>
      <w:lvlJc w:val="left"/>
      <w:pPr>
        <w:tabs>
          <w:tab w:val="num" w:pos="425"/>
        </w:tabs>
        <w:ind w:left="425" w:hanging="425"/>
      </w:pPr>
      <w:rPr>
        <w:rFonts w:ascii="Times New Roman" w:hAnsi="Times New Roman" w:cs="Arial" w:hint="default"/>
        <w:b w:val="0"/>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B441E"/>
    <w:multiLevelType w:val="multilevel"/>
    <w:tmpl w:val="F15E45A2"/>
    <w:lvl w:ilvl="0">
      <w:start w:val="1"/>
      <w:numFmt w:val="bullet"/>
      <w:lvlText w:val=""/>
      <w:lvlJc w:val="left"/>
      <w:pPr>
        <w:tabs>
          <w:tab w:val="num" w:pos="425"/>
        </w:tabs>
        <w:ind w:left="425" w:hanging="141"/>
      </w:pPr>
      <w:rPr>
        <w:rFonts w:ascii="Symbol" w:hAnsi="Symbol" w:cs="Gigi"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7F14EE"/>
    <w:multiLevelType w:val="hybridMultilevel"/>
    <w:tmpl w:val="34CCE3E0"/>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1B9A"/>
    <w:multiLevelType w:val="hybridMultilevel"/>
    <w:tmpl w:val="1D8A9FBA"/>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F25A2"/>
    <w:multiLevelType w:val="hybridMultilevel"/>
    <w:tmpl w:val="1BC0DB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F772CF"/>
    <w:multiLevelType w:val="multilevel"/>
    <w:tmpl w:val="731688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93507B0"/>
    <w:multiLevelType w:val="hybridMultilevel"/>
    <w:tmpl w:val="399223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425F0148"/>
    <w:multiLevelType w:val="multilevel"/>
    <w:tmpl w:val="B8A62E04"/>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B328C"/>
    <w:multiLevelType w:val="hybridMultilevel"/>
    <w:tmpl w:val="B8A62E04"/>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8F4FE0"/>
    <w:multiLevelType w:val="hybridMultilevel"/>
    <w:tmpl w:val="F8C436DA"/>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D278A8"/>
    <w:multiLevelType w:val="hybridMultilevel"/>
    <w:tmpl w:val="0CEC3950"/>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5C734C"/>
    <w:multiLevelType w:val="hybridMultilevel"/>
    <w:tmpl w:val="B76E8506"/>
    <w:lvl w:ilvl="0" w:tplc="D38632AE">
      <w:start w:val="1"/>
      <w:numFmt w:val="bullet"/>
      <w:lvlText w:val=""/>
      <w:lvlJc w:val="left"/>
      <w:pPr>
        <w:tabs>
          <w:tab w:val="num" w:pos="284"/>
        </w:tabs>
        <w:ind w:left="284" w:hanging="284"/>
      </w:pPr>
      <w:rPr>
        <w:rFonts w:ascii="Symbol" w:hAnsi="Symbol" w:hint="default"/>
        <w:sz w:val="18"/>
      </w:rPr>
    </w:lvl>
    <w:lvl w:ilvl="1" w:tplc="2F042DE0">
      <w:numFmt w:val="bullet"/>
      <w:lvlText w:val="-"/>
      <w:lvlJc w:val="left"/>
      <w:pPr>
        <w:tabs>
          <w:tab w:val="num" w:pos="1440"/>
        </w:tabs>
        <w:ind w:left="1440" w:hanging="360"/>
      </w:pPr>
      <w:rPr>
        <w:rFonts w:ascii="Times New Roman" w:eastAsia="Times New Roman" w:hAnsi="Times New Roman" w:cs="Times New Roman" w:hint="default"/>
      </w:rPr>
    </w:lvl>
    <w:lvl w:ilvl="2" w:tplc="D38632AE">
      <w:start w:val="1"/>
      <w:numFmt w:val="bullet"/>
      <w:lvlText w:val=""/>
      <w:lvlJc w:val="left"/>
      <w:pPr>
        <w:tabs>
          <w:tab w:val="num" w:pos="2084"/>
        </w:tabs>
        <w:ind w:left="2084" w:hanging="284"/>
      </w:pPr>
      <w:rPr>
        <w:rFonts w:ascii="Symbol" w:hAnsi="Symbol"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9E30AE"/>
    <w:multiLevelType w:val="hybridMultilevel"/>
    <w:tmpl w:val="9DAAF018"/>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4090C"/>
    <w:multiLevelType w:val="hybridMultilevel"/>
    <w:tmpl w:val="991C5914"/>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3512E"/>
    <w:multiLevelType w:val="hybridMultilevel"/>
    <w:tmpl w:val="533A3666"/>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753F58"/>
    <w:multiLevelType w:val="hybridMultilevel"/>
    <w:tmpl w:val="A63029A2"/>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3F7CD6"/>
    <w:multiLevelType w:val="hybridMultilevel"/>
    <w:tmpl w:val="BCC8CACE"/>
    <w:lvl w:ilvl="0" w:tplc="B2862E90">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A1B5930"/>
    <w:multiLevelType w:val="hybridMultilevel"/>
    <w:tmpl w:val="89C0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C07581"/>
    <w:multiLevelType w:val="hybridMultilevel"/>
    <w:tmpl w:val="70F04978"/>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515634"/>
    <w:multiLevelType w:val="multilevel"/>
    <w:tmpl w:val="B3F0A8F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DC4118F"/>
    <w:multiLevelType w:val="hybridMultilevel"/>
    <w:tmpl w:val="8B70B40E"/>
    <w:lvl w:ilvl="0" w:tplc="D38632AE">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321AD5"/>
    <w:multiLevelType w:val="multilevel"/>
    <w:tmpl w:val="A63029A2"/>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2"/>
  </w:num>
  <w:num w:numId="4">
    <w:abstractNumId w:val="24"/>
  </w:num>
  <w:num w:numId="5">
    <w:abstractNumId w:val="1"/>
  </w:num>
  <w:num w:numId="6">
    <w:abstractNumId w:val="16"/>
  </w:num>
  <w:num w:numId="7">
    <w:abstractNumId w:val="3"/>
  </w:num>
  <w:num w:numId="8">
    <w:abstractNumId w:val="6"/>
  </w:num>
  <w:num w:numId="9">
    <w:abstractNumId w:val="19"/>
  </w:num>
  <w:num w:numId="10">
    <w:abstractNumId w:val="12"/>
  </w:num>
  <w:num w:numId="11">
    <w:abstractNumId w:val="15"/>
  </w:num>
  <w:num w:numId="12">
    <w:abstractNumId w:val="18"/>
  </w:num>
  <w:num w:numId="13">
    <w:abstractNumId w:val="7"/>
  </w:num>
  <w:num w:numId="14">
    <w:abstractNumId w:val="14"/>
  </w:num>
  <w:num w:numId="15">
    <w:abstractNumId w:val="13"/>
  </w:num>
  <w:num w:numId="16">
    <w:abstractNumId w:val="17"/>
  </w:num>
  <w:num w:numId="17">
    <w:abstractNumId w:val="0"/>
  </w:num>
  <w:num w:numId="18">
    <w:abstractNumId w:val="5"/>
  </w:num>
  <w:num w:numId="19">
    <w:abstractNumId w:val="25"/>
  </w:num>
  <w:num w:numId="20">
    <w:abstractNumId w:val="11"/>
  </w:num>
  <w:num w:numId="21">
    <w:abstractNumId w:val="8"/>
  </w:num>
  <w:num w:numId="22">
    <w:abstractNumId w:val="23"/>
  </w:num>
  <w:num w:numId="23">
    <w:abstractNumId w:val="2"/>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7A"/>
    <w:rsid w:val="0000551A"/>
    <w:rsid w:val="00005B3D"/>
    <w:rsid w:val="000075CB"/>
    <w:rsid w:val="00013BC0"/>
    <w:rsid w:val="00020370"/>
    <w:rsid w:val="000351DE"/>
    <w:rsid w:val="000420DE"/>
    <w:rsid w:val="000522C0"/>
    <w:rsid w:val="00060EA5"/>
    <w:rsid w:val="0006137B"/>
    <w:rsid w:val="00081335"/>
    <w:rsid w:val="000878C4"/>
    <w:rsid w:val="00093833"/>
    <w:rsid w:val="000967CE"/>
    <w:rsid w:val="000A0885"/>
    <w:rsid w:val="000A1A5B"/>
    <w:rsid w:val="000A47C8"/>
    <w:rsid w:val="000A7F6C"/>
    <w:rsid w:val="000B1A1F"/>
    <w:rsid w:val="000C6084"/>
    <w:rsid w:val="000D7ABE"/>
    <w:rsid w:val="000E0C5C"/>
    <w:rsid w:val="000E7571"/>
    <w:rsid w:val="00113451"/>
    <w:rsid w:val="00132328"/>
    <w:rsid w:val="001432AC"/>
    <w:rsid w:val="001465A2"/>
    <w:rsid w:val="00157AFA"/>
    <w:rsid w:val="00157F9E"/>
    <w:rsid w:val="001A681E"/>
    <w:rsid w:val="001B0047"/>
    <w:rsid w:val="001B6248"/>
    <w:rsid w:val="001D5CA1"/>
    <w:rsid w:val="001D5EDE"/>
    <w:rsid w:val="001E7308"/>
    <w:rsid w:val="001E7639"/>
    <w:rsid w:val="001F4170"/>
    <w:rsid w:val="0020033A"/>
    <w:rsid w:val="00204701"/>
    <w:rsid w:val="00212D54"/>
    <w:rsid w:val="002207C4"/>
    <w:rsid w:val="0023270D"/>
    <w:rsid w:val="00243F96"/>
    <w:rsid w:val="0024536A"/>
    <w:rsid w:val="00250ECA"/>
    <w:rsid w:val="002563B4"/>
    <w:rsid w:val="00296FC4"/>
    <w:rsid w:val="00297814"/>
    <w:rsid w:val="002979CB"/>
    <w:rsid w:val="00297F9A"/>
    <w:rsid w:val="002A30D4"/>
    <w:rsid w:val="002A36BC"/>
    <w:rsid w:val="002A42F9"/>
    <w:rsid w:val="002B3629"/>
    <w:rsid w:val="002C2056"/>
    <w:rsid w:val="002D36C1"/>
    <w:rsid w:val="002F02F2"/>
    <w:rsid w:val="002F069C"/>
    <w:rsid w:val="00310B97"/>
    <w:rsid w:val="00323273"/>
    <w:rsid w:val="00332EF5"/>
    <w:rsid w:val="00340885"/>
    <w:rsid w:val="00342643"/>
    <w:rsid w:val="003459FE"/>
    <w:rsid w:val="00352603"/>
    <w:rsid w:val="003610AB"/>
    <w:rsid w:val="0036341E"/>
    <w:rsid w:val="003667DC"/>
    <w:rsid w:val="00366E82"/>
    <w:rsid w:val="00380819"/>
    <w:rsid w:val="00383540"/>
    <w:rsid w:val="00385A81"/>
    <w:rsid w:val="003A0723"/>
    <w:rsid w:val="003A55F8"/>
    <w:rsid w:val="003C2B29"/>
    <w:rsid w:val="003C3431"/>
    <w:rsid w:val="003C5810"/>
    <w:rsid w:val="003E2BAD"/>
    <w:rsid w:val="003F5369"/>
    <w:rsid w:val="00404EA0"/>
    <w:rsid w:val="00413F1C"/>
    <w:rsid w:val="004267F6"/>
    <w:rsid w:val="00431AF6"/>
    <w:rsid w:val="004322BA"/>
    <w:rsid w:val="00444271"/>
    <w:rsid w:val="00456721"/>
    <w:rsid w:val="00465631"/>
    <w:rsid w:val="00470619"/>
    <w:rsid w:val="00474500"/>
    <w:rsid w:val="004748A9"/>
    <w:rsid w:val="00490515"/>
    <w:rsid w:val="004933F6"/>
    <w:rsid w:val="004B4827"/>
    <w:rsid w:val="004C269D"/>
    <w:rsid w:val="004C7B41"/>
    <w:rsid w:val="004E7B28"/>
    <w:rsid w:val="004F483D"/>
    <w:rsid w:val="00500818"/>
    <w:rsid w:val="005013AB"/>
    <w:rsid w:val="005052A4"/>
    <w:rsid w:val="00505C5E"/>
    <w:rsid w:val="0053687E"/>
    <w:rsid w:val="0054019A"/>
    <w:rsid w:val="0054727D"/>
    <w:rsid w:val="0055638E"/>
    <w:rsid w:val="005575D6"/>
    <w:rsid w:val="00561550"/>
    <w:rsid w:val="00562FA3"/>
    <w:rsid w:val="0057009D"/>
    <w:rsid w:val="00581750"/>
    <w:rsid w:val="005972B3"/>
    <w:rsid w:val="005C209E"/>
    <w:rsid w:val="005D526D"/>
    <w:rsid w:val="005D7815"/>
    <w:rsid w:val="005D7C74"/>
    <w:rsid w:val="005E40E0"/>
    <w:rsid w:val="005F49A6"/>
    <w:rsid w:val="005F6CC8"/>
    <w:rsid w:val="006028B8"/>
    <w:rsid w:val="006101C5"/>
    <w:rsid w:val="00616C59"/>
    <w:rsid w:val="00627F8E"/>
    <w:rsid w:val="006405F8"/>
    <w:rsid w:val="006414DE"/>
    <w:rsid w:val="00654EFF"/>
    <w:rsid w:val="00661C65"/>
    <w:rsid w:val="00674AF3"/>
    <w:rsid w:val="006A1A26"/>
    <w:rsid w:val="006C6435"/>
    <w:rsid w:val="006D2298"/>
    <w:rsid w:val="006D3A34"/>
    <w:rsid w:val="006D5EEE"/>
    <w:rsid w:val="006D6B4B"/>
    <w:rsid w:val="006F56D2"/>
    <w:rsid w:val="006F6A24"/>
    <w:rsid w:val="00702D22"/>
    <w:rsid w:val="00713A40"/>
    <w:rsid w:val="0071789A"/>
    <w:rsid w:val="00727745"/>
    <w:rsid w:val="00736E93"/>
    <w:rsid w:val="00742DDC"/>
    <w:rsid w:val="00761BA5"/>
    <w:rsid w:val="007714E1"/>
    <w:rsid w:val="00771C46"/>
    <w:rsid w:val="00777E0B"/>
    <w:rsid w:val="00782A0A"/>
    <w:rsid w:val="007A39AF"/>
    <w:rsid w:val="007A6466"/>
    <w:rsid w:val="007B537A"/>
    <w:rsid w:val="007C7517"/>
    <w:rsid w:val="007D1368"/>
    <w:rsid w:val="007D5B5A"/>
    <w:rsid w:val="007D6912"/>
    <w:rsid w:val="007D7456"/>
    <w:rsid w:val="007E63BB"/>
    <w:rsid w:val="007F35C9"/>
    <w:rsid w:val="007F6417"/>
    <w:rsid w:val="0080041F"/>
    <w:rsid w:val="00802C20"/>
    <w:rsid w:val="008044E2"/>
    <w:rsid w:val="00804BEE"/>
    <w:rsid w:val="00820FDE"/>
    <w:rsid w:val="0082296C"/>
    <w:rsid w:val="0084335B"/>
    <w:rsid w:val="008455AC"/>
    <w:rsid w:val="00846409"/>
    <w:rsid w:val="0085656A"/>
    <w:rsid w:val="008601F7"/>
    <w:rsid w:val="00872380"/>
    <w:rsid w:val="00872FEC"/>
    <w:rsid w:val="0087609E"/>
    <w:rsid w:val="00880842"/>
    <w:rsid w:val="00885C1E"/>
    <w:rsid w:val="008B5BEE"/>
    <w:rsid w:val="008D2630"/>
    <w:rsid w:val="008E5149"/>
    <w:rsid w:val="008E65B5"/>
    <w:rsid w:val="0090717A"/>
    <w:rsid w:val="009113E4"/>
    <w:rsid w:val="00912319"/>
    <w:rsid w:val="0091421A"/>
    <w:rsid w:val="009179AF"/>
    <w:rsid w:val="009223C4"/>
    <w:rsid w:val="00927750"/>
    <w:rsid w:val="00937B15"/>
    <w:rsid w:val="009607BF"/>
    <w:rsid w:val="0097274C"/>
    <w:rsid w:val="009C50E3"/>
    <w:rsid w:val="009D22B0"/>
    <w:rsid w:val="009F2951"/>
    <w:rsid w:val="00A10D5A"/>
    <w:rsid w:val="00A14EF3"/>
    <w:rsid w:val="00A232A9"/>
    <w:rsid w:val="00A25B3A"/>
    <w:rsid w:val="00A2726E"/>
    <w:rsid w:val="00A51588"/>
    <w:rsid w:val="00A70A34"/>
    <w:rsid w:val="00A854D6"/>
    <w:rsid w:val="00A904A2"/>
    <w:rsid w:val="00A91FA2"/>
    <w:rsid w:val="00A92D6E"/>
    <w:rsid w:val="00A93E50"/>
    <w:rsid w:val="00AF0C74"/>
    <w:rsid w:val="00B009E4"/>
    <w:rsid w:val="00B073B9"/>
    <w:rsid w:val="00B10B4C"/>
    <w:rsid w:val="00B15B31"/>
    <w:rsid w:val="00B20911"/>
    <w:rsid w:val="00B22DFA"/>
    <w:rsid w:val="00B23609"/>
    <w:rsid w:val="00B23EF9"/>
    <w:rsid w:val="00B2715B"/>
    <w:rsid w:val="00B3517C"/>
    <w:rsid w:val="00B63362"/>
    <w:rsid w:val="00B6760B"/>
    <w:rsid w:val="00B76B76"/>
    <w:rsid w:val="00B77490"/>
    <w:rsid w:val="00B80B19"/>
    <w:rsid w:val="00B8435C"/>
    <w:rsid w:val="00B85CA4"/>
    <w:rsid w:val="00B908C6"/>
    <w:rsid w:val="00B97934"/>
    <w:rsid w:val="00BB03E8"/>
    <w:rsid w:val="00BB2B33"/>
    <w:rsid w:val="00BD072E"/>
    <w:rsid w:val="00BF0AB6"/>
    <w:rsid w:val="00BF6DBB"/>
    <w:rsid w:val="00C05962"/>
    <w:rsid w:val="00C21207"/>
    <w:rsid w:val="00C244D5"/>
    <w:rsid w:val="00C35734"/>
    <w:rsid w:val="00C371C3"/>
    <w:rsid w:val="00C4025B"/>
    <w:rsid w:val="00C43042"/>
    <w:rsid w:val="00C4569A"/>
    <w:rsid w:val="00C45D46"/>
    <w:rsid w:val="00C47818"/>
    <w:rsid w:val="00C5551D"/>
    <w:rsid w:val="00C6053D"/>
    <w:rsid w:val="00C744C9"/>
    <w:rsid w:val="00C9092B"/>
    <w:rsid w:val="00CB19B9"/>
    <w:rsid w:val="00CC7286"/>
    <w:rsid w:val="00CD1190"/>
    <w:rsid w:val="00CD2D78"/>
    <w:rsid w:val="00D07F0B"/>
    <w:rsid w:val="00D11F93"/>
    <w:rsid w:val="00D12A8E"/>
    <w:rsid w:val="00D422E4"/>
    <w:rsid w:val="00D54263"/>
    <w:rsid w:val="00D61D30"/>
    <w:rsid w:val="00D93ADC"/>
    <w:rsid w:val="00D94288"/>
    <w:rsid w:val="00DA66C1"/>
    <w:rsid w:val="00DB22F1"/>
    <w:rsid w:val="00DB33D9"/>
    <w:rsid w:val="00DB562C"/>
    <w:rsid w:val="00DB757D"/>
    <w:rsid w:val="00DC17BE"/>
    <w:rsid w:val="00DD4074"/>
    <w:rsid w:val="00DE1C70"/>
    <w:rsid w:val="00DE36D4"/>
    <w:rsid w:val="00DF08C8"/>
    <w:rsid w:val="00DF2A5E"/>
    <w:rsid w:val="00E030D8"/>
    <w:rsid w:val="00E12418"/>
    <w:rsid w:val="00E20849"/>
    <w:rsid w:val="00E21D92"/>
    <w:rsid w:val="00E267AB"/>
    <w:rsid w:val="00E33957"/>
    <w:rsid w:val="00E524E2"/>
    <w:rsid w:val="00E81952"/>
    <w:rsid w:val="00EB7F89"/>
    <w:rsid w:val="00EC0D3B"/>
    <w:rsid w:val="00EC7E55"/>
    <w:rsid w:val="00EE1F0A"/>
    <w:rsid w:val="00F1633E"/>
    <w:rsid w:val="00F2335A"/>
    <w:rsid w:val="00F248C8"/>
    <w:rsid w:val="00F27147"/>
    <w:rsid w:val="00F27A58"/>
    <w:rsid w:val="00F40D45"/>
    <w:rsid w:val="00F41548"/>
    <w:rsid w:val="00F415C7"/>
    <w:rsid w:val="00F4527E"/>
    <w:rsid w:val="00F64021"/>
    <w:rsid w:val="00F76F09"/>
    <w:rsid w:val="00F81DB5"/>
    <w:rsid w:val="00F945AE"/>
    <w:rsid w:val="00FA03CE"/>
    <w:rsid w:val="00FA05E3"/>
    <w:rsid w:val="00FB33BB"/>
    <w:rsid w:val="00FB5F42"/>
    <w:rsid w:val="00FB72CF"/>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17A"/>
    <w:rPr>
      <w:szCs w:val="24"/>
    </w:rPr>
  </w:style>
  <w:style w:type="paragraph" w:styleId="Heading1">
    <w:name w:val="heading 1"/>
    <w:basedOn w:val="Normal"/>
    <w:next w:val="Normal"/>
    <w:qFormat/>
    <w:rsid w:val="002979CB"/>
    <w:pPr>
      <w:keepNext/>
      <w:spacing w:before="200" w:after="200"/>
      <w:outlineLvl w:val="0"/>
    </w:pPr>
    <w:rPr>
      <w:rFonts w:cs="Arial"/>
      <w:b/>
      <w:bCs/>
      <w:caps/>
      <w:kern w:val="32"/>
      <w:szCs w:val="32"/>
    </w:rPr>
  </w:style>
  <w:style w:type="paragraph" w:styleId="Heading2">
    <w:name w:val="heading 2"/>
    <w:basedOn w:val="Normal"/>
    <w:next w:val="Normal"/>
    <w:qFormat/>
    <w:rsid w:val="002979CB"/>
    <w:pPr>
      <w:keepNext/>
      <w:spacing w:before="200" w:after="200"/>
      <w:outlineLvl w:val="1"/>
    </w:pPr>
    <w:rPr>
      <w:rFonts w:cs="Arial"/>
      <w:b/>
      <w:bCs/>
      <w:i/>
      <w:iCs/>
      <w:szCs w:val="28"/>
    </w:rPr>
  </w:style>
  <w:style w:type="paragraph" w:styleId="Heading3">
    <w:name w:val="heading 3"/>
    <w:basedOn w:val="Normal"/>
    <w:next w:val="Normal"/>
    <w:qFormat/>
    <w:rsid w:val="00132328"/>
    <w:pPr>
      <w:keepNext/>
      <w:spacing w:before="20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717A"/>
    <w:pPr>
      <w:tabs>
        <w:tab w:val="center" w:pos="4703"/>
        <w:tab w:val="right" w:pos="9406"/>
      </w:tabs>
    </w:pPr>
  </w:style>
  <w:style w:type="paragraph" w:styleId="Footer">
    <w:name w:val="footer"/>
    <w:basedOn w:val="Normal"/>
    <w:semiHidden/>
    <w:rsid w:val="0090717A"/>
    <w:pPr>
      <w:tabs>
        <w:tab w:val="center" w:pos="4703"/>
        <w:tab w:val="right" w:pos="9406"/>
      </w:tabs>
    </w:pPr>
  </w:style>
  <w:style w:type="paragraph" w:customStyle="1" w:styleId="Autor">
    <w:name w:val="Autor"/>
    <w:basedOn w:val="Normal"/>
    <w:rsid w:val="0090717A"/>
    <w:rPr>
      <w:b/>
    </w:rPr>
  </w:style>
  <w:style w:type="paragraph" w:customStyle="1" w:styleId="UDK">
    <w:name w:val="UDK"/>
    <w:basedOn w:val="Normal"/>
    <w:rsid w:val="00413F1C"/>
    <w:pPr>
      <w:spacing w:before="284"/>
      <w:jc w:val="right"/>
    </w:pPr>
    <w:rPr>
      <w:sz w:val="18"/>
    </w:rPr>
  </w:style>
  <w:style w:type="paragraph" w:customStyle="1" w:styleId="Rezime">
    <w:name w:val="Rezime"/>
    <w:basedOn w:val="Normal"/>
    <w:link w:val="RezimeChar"/>
    <w:rsid w:val="00413F1C"/>
    <w:pPr>
      <w:spacing w:before="284"/>
    </w:pPr>
    <w:rPr>
      <w:b/>
    </w:rPr>
  </w:style>
  <w:style w:type="paragraph" w:customStyle="1" w:styleId="Pasus">
    <w:name w:val="Pasus"/>
    <w:basedOn w:val="Normal"/>
    <w:rsid w:val="00DF2A5E"/>
    <w:pPr>
      <w:ind w:firstLine="284"/>
      <w:jc w:val="both"/>
    </w:pPr>
  </w:style>
  <w:style w:type="paragraph" w:customStyle="1" w:styleId="Kljunerei">
    <w:name w:val="Ključne reči"/>
    <w:basedOn w:val="Normal"/>
    <w:rsid w:val="00DF2A5E"/>
    <w:pPr>
      <w:ind w:firstLine="284"/>
    </w:pPr>
  </w:style>
  <w:style w:type="paragraph" w:customStyle="1" w:styleId="NASLOV">
    <w:name w:val="NASLOV"/>
    <w:basedOn w:val="Normal"/>
    <w:rsid w:val="00DF2A5E"/>
    <w:pPr>
      <w:spacing w:before="567"/>
      <w:jc w:val="center"/>
    </w:pPr>
    <w:rPr>
      <w:b/>
      <w:caps/>
      <w:sz w:val="22"/>
    </w:rPr>
  </w:style>
  <w:style w:type="table" w:styleId="TableGrid">
    <w:name w:val="Table Grid"/>
    <w:basedOn w:val="TableNormal"/>
    <w:rsid w:val="00DF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nota">
    <w:name w:val="Fusnota"/>
    <w:basedOn w:val="Normal"/>
    <w:rsid w:val="007D6912"/>
    <w:rPr>
      <w:sz w:val="18"/>
      <w:lang w:val="sl-SI"/>
    </w:rPr>
  </w:style>
  <w:style w:type="paragraph" w:styleId="FootnoteText">
    <w:name w:val="footnote text"/>
    <w:basedOn w:val="Normal"/>
    <w:link w:val="FootnoteTextChar"/>
    <w:semiHidden/>
    <w:rsid w:val="007D6912"/>
    <w:rPr>
      <w:szCs w:val="20"/>
    </w:rPr>
  </w:style>
  <w:style w:type="character" w:styleId="FootnoteReference">
    <w:name w:val="footnote reference"/>
    <w:semiHidden/>
    <w:rsid w:val="007D6912"/>
    <w:rPr>
      <w:vertAlign w:val="superscript"/>
    </w:rPr>
  </w:style>
  <w:style w:type="paragraph" w:customStyle="1" w:styleId="Formule">
    <w:name w:val="Formule"/>
    <w:basedOn w:val="Pasus"/>
    <w:rsid w:val="00804BEE"/>
    <w:pPr>
      <w:tabs>
        <w:tab w:val="right" w:pos="4536"/>
      </w:tabs>
    </w:pPr>
    <w:rPr>
      <w:lang w:val="sl-SI"/>
    </w:rPr>
  </w:style>
  <w:style w:type="paragraph" w:customStyle="1" w:styleId="Sliketabele">
    <w:name w:val="Slike tabele"/>
    <w:basedOn w:val="Normal"/>
    <w:rsid w:val="00212D54"/>
    <w:pPr>
      <w:jc w:val="center"/>
    </w:pPr>
    <w:rPr>
      <w:i/>
      <w:sz w:val="18"/>
    </w:rPr>
  </w:style>
  <w:style w:type="paragraph" w:customStyle="1" w:styleId="Literaturabr">
    <w:name w:val="Literatura br."/>
    <w:basedOn w:val="Normal"/>
    <w:rsid w:val="002A42F9"/>
    <w:pPr>
      <w:numPr>
        <w:numId w:val="1"/>
      </w:numPr>
    </w:pPr>
  </w:style>
  <w:style w:type="character" w:styleId="PageNumber">
    <w:name w:val="page number"/>
    <w:basedOn w:val="DefaultParagraphFont"/>
    <w:semiHidden/>
    <w:rsid w:val="00C9092B"/>
  </w:style>
  <w:style w:type="character" w:customStyle="1" w:styleId="RezimeChar">
    <w:name w:val="Rezime Char"/>
    <w:link w:val="Rezime"/>
    <w:rsid w:val="004B4827"/>
    <w:rPr>
      <w:b/>
      <w:szCs w:val="24"/>
      <w:lang w:val="en-US" w:eastAsia="en-US" w:bidi="ar-SA"/>
    </w:rPr>
  </w:style>
  <w:style w:type="paragraph" w:customStyle="1" w:styleId="Crtice">
    <w:name w:val="Crtice"/>
    <w:basedOn w:val="Normal"/>
    <w:rsid w:val="006F6A24"/>
    <w:pPr>
      <w:numPr>
        <w:numId w:val="17"/>
      </w:numPr>
      <w:spacing w:before="120"/>
    </w:pPr>
    <w:rPr>
      <w:lang w:val="sr-Latn-CS"/>
    </w:rPr>
  </w:style>
  <w:style w:type="paragraph" w:customStyle="1" w:styleId="6ptbefore">
    <w:name w:val="6 pt before"/>
    <w:basedOn w:val="Pasus"/>
    <w:rsid w:val="006F6A24"/>
    <w:pPr>
      <w:spacing w:before="120"/>
    </w:pPr>
    <w:rPr>
      <w:lang w:val="sr-Latn-CS"/>
    </w:rPr>
  </w:style>
  <w:style w:type="character" w:styleId="EndnoteReference">
    <w:name w:val="endnote reference"/>
    <w:semiHidden/>
    <w:rsid w:val="00B6760B"/>
    <w:rPr>
      <w:vertAlign w:val="superscript"/>
    </w:rPr>
  </w:style>
  <w:style w:type="character" w:customStyle="1" w:styleId="H-slikeChar">
    <w:name w:val="H - slike Char"/>
    <w:link w:val="H-slike"/>
    <w:rsid w:val="00761BA5"/>
    <w:rPr>
      <w:i/>
      <w:sz w:val="24"/>
      <w:szCs w:val="24"/>
      <w:lang w:val="sl-SI" w:eastAsia="en-US" w:bidi="ar-SA"/>
    </w:rPr>
  </w:style>
  <w:style w:type="paragraph" w:customStyle="1" w:styleId="H-slike">
    <w:name w:val="H - slike"/>
    <w:basedOn w:val="Normal"/>
    <w:link w:val="H-slikeChar"/>
    <w:rsid w:val="00761BA5"/>
    <w:pPr>
      <w:tabs>
        <w:tab w:val="left" w:pos="771"/>
      </w:tabs>
      <w:suppressAutoHyphens/>
      <w:spacing w:after="240"/>
      <w:ind w:firstLine="357"/>
      <w:jc w:val="center"/>
    </w:pPr>
    <w:rPr>
      <w:i/>
      <w:sz w:val="24"/>
      <w:lang w:val="sl-SI"/>
    </w:rPr>
  </w:style>
  <w:style w:type="paragraph" w:customStyle="1" w:styleId="spisakliterature">
    <w:name w:val="spisak literature"/>
    <w:basedOn w:val="Normal"/>
    <w:rsid w:val="00761BA5"/>
    <w:pPr>
      <w:spacing w:before="60"/>
      <w:ind w:left="720" w:hanging="720"/>
      <w:jc w:val="both"/>
    </w:pPr>
    <w:rPr>
      <w:szCs w:val="20"/>
    </w:rPr>
  </w:style>
  <w:style w:type="paragraph" w:customStyle="1" w:styleId="naslovtabela">
    <w:name w:val="naslov tabela"/>
    <w:basedOn w:val="Normal"/>
    <w:link w:val="naslovtabelaChar"/>
    <w:rsid w:val="000420DE"/>
    <w:pPr>
      <w:tabs>
        <w:tab w:val="left" w:pos="162"/>
      </w:tabs>
      <w:spacing w:before="200"/>
      <w:ind w:firstLine="284"/>
      <w:jc w:val="center"/>
    </w:pPr>
    <w:rPr>
      <w:i/>
      <w:sz w:val="18"/>
      <w:szCs w:val="18"/>
      <w:lang w:val="sl-SI"/>
    </w:rPr>
  </w:style>
  <w:style w:type="character" w:customStyle="1" w:styleId="naslovtabelaChar">
    <w:name w:val="naslov tabela Char"/>
    <w:link w:val="naslovtabela"/>
    <w:rsid w:val="000420DE"/>
    <w:rPr>
      <w:i/>
      <w:sz w:val="18"/>
      <w:szCs w:val="18"/>
      <w:lang w:val="sl-SI" w:eastAsia="en-US" w:bidi="ar-SA"/>
    </w:rPr>
  </w:style>
  <w:style w:type="paragraph" w:styleId="ListParagraph">
    <w:name w:val="List Paragraph"/>
    <w:basedOn w:val="Normal"/>
    <w:qFormat/>
    <w:rsid w:val="00BF6DBB"/>
    <w:pPr>
      <w:ind w:left="720"/>
      <w:contextualSpacing/>
    </w:pPr>
  </w:style>
  <w:style w:type="paragraph" w:styleId="NormalWeb">
    <w:name w:val="Normal (Web)"/>
    <w:basedOn w:val="Normal"/>
    <w:uiPriority w:val="99"/>
    <w:unhideWhenUsed/>
    <w:rsid w:val="00444271"/>
    <w:pPr>
      <w:spacing w:before="100" w:beforeAutospacing="1" w:after="100" w:afterAutospacing="1"/>
    </w:pPr>
    <w:rPr>
      <w:sz w:val="24"/>
    </w:rPr>
  </w:style>
  <w:style w:type="paragraph" w:styleId="BalloonText">
    <w:name w:val="Balloon Text"/>
    <w:basedOn w:val="Normal"/>
    <w:link w:val="BalloonTextChar"/>
    <w:rsid w:val="00C05962"/>
    <w:rPr>
      <w:rFonts w:ascii="Tahoma" w:hAnsi="Tahoma" w:cs="Tahoma"/>
      <w:sz w:val="16"/>
      <w:szCs w:val="16"/>
      <w:lang w:val="sr-Latn-CS" w:eastAsia="sr-Latn-CS"/>
    </w:rPr>
  </w:style>
  <w:style w:type="character" w:customStyle="1" w:styleId="BalloonTextChar">
    <w:name w:val="Balloon Text Char"/>
    <w:basedOn w:val="DefaultParagraphFont"/>
    <w:link w:val="BalloonText"/>
    <w:rsid w:val="00C05962"/>
    <w:rPr>
      <w:rFonts w:ascii="Tahoma" w:hAnsi="Tahoma" w:cs="Tahoma"/>
      <w:sz w:val="16"/>
      <w:szCs w:val="16"/>
      <w:lang w:val="sr-Latn-CS" w:eastAsia="sr-Latn-CS"/>
    </w:rPr>
  </w:style>
  <w:style w:type="character" w:customStyle="1" w:styleId="FootnoteTextChar">
    <w:name w:val="Footnote Text Char"/>
    <w:link w:val="FootnoteText"/>
    <w:semiHidden/>
    <w:rsid w:val="00C05962"/>
  </w:style>
  <w:style w:type="character" w:customStyle="1" w:styleId="A4">
    <w:name w:val="A4"/>
    <w:uiPriority w:val="99"/>
    <w:rsid w:val="00C05962"/>
    <w:rPr>
      <w:rFonts w:cs="ZTJQHI+DINMittelschrif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17A"/>
    <w:rPr>
      <w:szCs w:val="24"/>
    </w:rPr>
  </w:style>
  <w:style w:type="paragraph" w:styleId="Heading1">
    <w:name w:val="heading 1"/>
    <w:basedOn w:val="Normal"/>
    <w:next w:val="Normal"/>
    <w:qFormat/>
    <w:rsid w:val="002979CB"/>
    <w:pPr>
      <w:keepNext/>
      <w:spacing w:before="200" w:after="200"/>
      <w:outlineLvl w:val="0"/>
    </w:pPr>
    <w:rPr>
      <w:rFonts w:cs="Arial"/>
      <w:b/>
      <w:bCs/>
      <w:caps/>
      <w:kern w:val="32"/>
      <w:szCs w:val="32"/>
    </w:rPr>
  </w:style>
  <w:style w:type="paragraph" w:styleId="Heading2">
    <w:name w:val="heading 2"/>
    <w:basedOn w:val="Normal"/>
    <w:next w:val="Normal"/>
    <w:qFormat/>
    <w:rsid w:val="002979CB"/>
    <w:pPr>
      <w:keepNext/>
      <w:spacing w:before="200" w:after="200"/>
      <w:outlineLvl w:val="1"/>
    </w:pPr>
    <w:rPr>
      <w:rFonts w:cs="Arial"/>
      <w:b/>
      <w:bCs/>
      <w:i/>
      <w:iCs/>
      <w:szCs w:val="28"/>
    </w:rPr>
  </w:style>
  <w:style w:type="paragraph" w:styleId="Heading3">
    <w:name w:val="heading 3"/>
    <w:basedOn w:val="Normal"/>
    <w:next w:val="Normal"/>
    <w:qFormat/>
    <w:rsid w:val="00132328"/>
    <w:pPr>
      <w:keepNext/>
      <w:spacing w:before="20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717A"/>
    <w:pPr>
      <w:tabs>
        <w:tab w:val="center" w:pos="4703"/>
        <w:tab w:val="right" w:pos="9406"/>
      </w:tabs>
    </w:pPr>
  </w:style>
  <w:style w:type="paragraph" w:styleId="Footer">
    <w:name w:val="footer"/>
    <w:basedOn w:val="Normal"/>
    <w:semiHidden/>
    <w:rsid w:val="0090717A"/>
    <w:pPr>
      <w:tabs>
        <w:tab w:val="center" w:pos="4703"/>
        <w:tab w:val="right" w:pos="9406"/>
      </w:tabs>
    </w:pPr>
  </w:style>
  <w:style w:type="paragraph" w:customStyle="1" w:styleId="Autor">
    <w:name w:val="Autor"/>
    <w:basedOn w:val="Normal"/>
    <w:rsid w:val="0090717A"/>
    <w:rPr>
      <w:b/>
    </w:rPr>
  </w:style>
  <w:style w:type="paragraph" w:customStyle="1" w:styleId="UDK">
    <w:name w:val="UDK"/>
    <w:basedOn w:val="Normal"/>
    <w:rsid w:val="00413F1C"/>
    <w:pPr>
      <w:spacing w:before="284"/>
      <w:jc w:val="right"/>
    </w:pPr>
    <w:rPr>
      <w:sz w:val="18"/>
    </w:rPr>
  </w:style>
  <w:style w:type="paragraph" w:customStyle="1" w:styleId="Rezime">
    <w:name w:val="Rezime"/>
    <w:basedOn w:val="Normal"/>
    <w:link w:val="RezimeChar"/>
    <w:rsid w:val="00413F1C"/>
    <w:pPr>
      <w:spacing w:before="284"/>
    </w:pPr>
    <w:rPr>
      <w:b/>
    </w:rPr>
  </w:style>
  <w:style w:type="paragraph" w:customStyle="1" w:styleId="Pasus">
    <w:name w:val="Pasus"/>
    <w:basedOn w:val="Normal"/>
    <w:rsid w:val="00DF2A5E"/>
    <w:pPr>
      <w:ind w:firstLine="284"/>
      <w:jc w:val="both"/>
    </w:pPr>
  </w:style>
  <w:style w:type="paragraph" w:customStyle="1" w:styleId="Kljunerei">
    <w:name w:val="Ključne reči"/>
    <w:basedOn w:val="Normal"/>
    <w:rsid w:val="00DF2A5E"/>
    <w:pPr>
      <w:ind w:firstLine="284"/>
    </w:pPr>
  </w:style>
  <w:style w:type="paragraph" w:customStyle="1" w:styleId="NASLOV">
    <w:name w:val="NASLOV"/>
    <w:basedOn w:val="Normal"/>
    <w:rsid w:val="00DF2A5E"/>
    <w:pPr>
      <w:spacing w:before="567"/>
      <w:jc w:val="center"/>
    </w:pPr>
    <w:rPr>
      <w:b/>
      <w:caps/>
      <w:sz w:val="22"/>
    </w:rPr>
  </w:style>
  <w:style w:type="table" w:styleId="TableGrid">
    <w:name w:val="Table Grid"/>
    <w:basedOn w:val="TableNormal"/>
    <w:rsid w:val="00DF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nota">
    <w:name w:val="Fusnota"/>
    <w:basedOn w:val="Normal"/>
    <w:rsid w:val="007D6912"/>
    <w:rPr>
      <w:sz w:val="18"/>
      <w:lang w:val="sl-SI"/>
    </w:rPr>
  </w:style>
  <w:style w:type="paragraph" w:styleId="FootnoteText">
    <w:name w:val="footnote text"/>
    <w:basedOn w:val="Normal"/>
    <w:link w:val="FootnoteTextChar"/>
    <w:semiHidden/>
    <w:rsid w:val="007D6912"/>
    <w:rPr>
      <w:szCs w:val="20"/>
    </w:rPr>
  </w:style>
  <w:style w:type="character" w:styleId="FootnoteReference">
    <w:name w:val="footnote reference"/>
    <w:semiHidden/>
    <w:rsid w:val="007D6912"/>
    <w:rPr>
      <w:vertAlign w:val="superscript"/>
    </w:rPr>
  </w:style>
  <w:style w:type="paragraph" w:customStyle="1" w:styleId="Formule">
    <w:name w:val="Formule"/>
    <w:basedOn w:val="Pasus"/>
    <w:rsid w:val="00804BEE"/>
    <w:pPr>
      <w:tabs>
        <w:tab w:val="right" w:pos="4536"/>
      </w:tabs>
    </w:pPr>
    <w:rPr>
      <w:lang w:val="sl-SI"/>
    </w:rPr>
  </w:style>
  <w:style w:type="paragraph" w:customStyle="1" w:styleId="Sliketabele">
    <w:name w:val="Slike tabele"/>
    <w:basedOn w:val="Normal"/>
    <w:rsid w:val="00212D54"/>
    <w:pPr>
      <w:jc w:val="center"/>
    </w:pPr>
    <w:rPr>
      <w:i/>
      <w:sz w:val="18"/>
    </w:rPr>
  </w:style>
  <w:style w:type="paragraph" w:customStyle="1" w:styleId="Literaturabr">
    <w:name w:val="Literatura br."/>
    <w:basedOn w:val="Normal"/>
    <w:rsid w:val="002A42F9"/>
    <w:pPr>
      <w:numPr>
        <w:numId w:val="1"/>
      </w:numPr>
    </w:pPr>
  </w:style>
  <w:style w:type="character" w:styleId="PageNumber">
    <w:name w:val="page number"/>
    <w:basedOn w:val="DefaultParagraphFont"/>
    <w:semiHidden/>
    <w:rsid w:val="00C9092B"/>
  </w:style>
  <w:style w:type="character" w:customStyle="1" w:styleId="RezimeChar">
    <w:name w:val="Rezime Char"/>
    <w:link w:val="Rezime"/>
    <w:rsid w:val="004B4827"/>
    <w:rPr>
      <w:b/>
      <w:szCs w:val="24"/>
      <w:lang w:val="en-US" w:eastAsia="en-US" w:bidi="ar-SA"/>
    </w:rPr>
  </w:style>
  <w:style w:type="paragraph" w:customStyle="1" w:styleId="Crtice">
    <w:name w:val="Crtice"/>
    <w:basedOn w:val="Normal"/>
    <w:rsid w:val="006F6A24"/>
    <w:pPr>
      <w:numPr>
        <w:numId w:val="17"/>
      </w:numPr>
      <w:spacing w:before="120"/>
    </w:pPr>
    <w:rPr>
      <w:lang w:val="sr-Latn-CS"/>
    </w:rPr>
  </w:style>
  <w:style w:type="paragraph" w:customStyle="1" w:styleId="6ptbefore">
    <w:name w:val="6 pt before"/>
    <w:basedOn w:val="Pasus"/>
    <w:rsid w:val="006F6A24"/>
    <w:pPr>
      <w:spacing w:before="120"/>
    </w:pPr>
    <w:rPr>
      <w:lang w:val="sr-Latn-CS"/>
    </w:rPr>
  </w:style>
  <w:style w:type="character" w:styleId="EndnoteReference">
    <w:name w:val="endnote reference"/>
    <w:semiHidden/>
    <w:rsid w:val="00B6760B"/>
    <w:rPr>
      <w:vertAlign w:val="superscript"/>
    </w:rPr>
  </w:style>
  <w:style w:type="character" w:customStyle="1" w:styleId="H-slikeChar">
    <w:name w:val="H - slike Char"/>
    <w:link w:val="H-slike"/>
    <w:rsid w:val="00761BA5"/>
    <w:rPr>
      <w:i/>
      <w:sz w:val="24"/>
      <w:szCs w:val="24"/>
      <w:lang w:val="sl-SI" w:eastAsia="en-US" w:bidi="ar-SA"/>
    </w:rPr>
  </w:style>
  <w:style w:type="paragraph" w:customStyle="1" w:styleId="H-slike">
    <w:name w:val="H - slike"/>
    <w:basedOn w:val="Normal"/>
    <w:link w:val="H-slikeChar"/>
    <w:rsid w:val="00761BA5"/>
    <w:pPr>
      <w:tabs>
        <w:tab w:val="left" w:pos="771"/>
      </w:tabs>
      <w:suppressAutoHyphens/>
      <w:spacing w:after="240"/>
      <w:ind w:firstLine="357"/>
      <w:jc w:val="center"/>
    </w:pPr>
    <w:rPr>
      <w:i/>
      <w:sz w:val="24"/>
      <w:lang w:val="sl-SI"/>
    </w:rPr>
  </w:style>
  <w:style w:type="paragraph" w:customStyle="1" w:styleId="spisakliterature">
    <w:name w:val="spisak literature"/>
    <w:basedOn w:val="Normal"/>
    <w:rsid w:val="00761BA5"/>
    <w:pPr>
      <w:spacing w:before="60"/>
      <w:ind w:left="720" w:hanging="720"/>
      <w:jc w:val="both"/>
    </w:pPr>
    <w:rPr>
      <w:szCs w:val="20"/>
    </w:rPr>
  </w:style>
  <w:style w:type="paragraph" w:customStyle="1" w:styleId="naslovtabela">
    <w:name w:val="naslov tabela"/>
    <w:basedOn w:val="Normal"/>
    <w:link w:val="naslovtabelaChar"/>
    <w:rsid w:val="000420DE"/>
    <w:pPr>
      <w:tabs>
        <w:tab w:val="left" w:pos="162"/>
      </w:tabs>
      <w:spacing w:before="200"/>
      <w:ind w:firstLine="284"/>
      <w:jc w:val="center"/>
    </w:pPr>
    <w:rPr>
      <w:i/>
      <w:sz w:val="18"/>
      <w:szCs w:val="18"/>
      <w:lang w:val="sl-SI"/>
    </w:rPr>
  </w:style>
  <w:style w:type="character" w:customStyle="1" w:styleId="naslovtabelaChar">
    <w:name w:val="naslov tabela Char"/>
    <w:link w:val="naslovtabela"/>
    <w:rsid w:val="000420DE"/>
    <w:rPr>
      <w:i/>
      <w:sz w:val="18"/>
      <w:szCs w:val="18"/>
      <w:lang w:val="sl-SI" w:eastAsia="en-US" w:bidi="ar-SA"/>
    </w:rPr>
  </w:style>
  <w:style w:type="paragraph" w:styleId="ListParagraph">
    <w:name w:val="List Paragraph"/>
    <w:basedOn w:val="Normal"/>
    <w:qFormat/>
    <w:rsid w:val="00BF6DBB"/>
    <w:pPr>
      <w:ind w:left="720"/>
      <w:contextualSpacing/>
    </w:pPr>
  </w:style>
  <w:style w:type="paragraph" w:styleId="NormalWeb">
    <w:name w:val="Normal (Web)"/>
    <w:basedOn w:val="Normal"/>
    <w:uiPriority w:val="99"/>
    <w:unhideWhenUsed/>
    <w:rsid w:val="00444271"/>
    <w:pPr>
      <w:spacing w:before="100" w:beforeAutospacing="1" w:after="100" w:afterAutospacing="1"/>
    </w:pPr>
    <w:rPr>
      <w:sz w:val="24"/>
    </w:rPr>
  </w:style>
  <w:style w:type="paragraph" w:styleId="BalloonText">
    <w:name w:val="Balloon Text"/>
    <w:basedOn w:val="Normal"/>
    <w:link w:val="BalloonTextChar"/>
    <w:rsid w:val="00C05962"/>
    <w:rPr>
      <w:rFonts w:ascii="Tahoma" w:hAnsi="Tahoma" w:cs="Tahoma"/>
      <w:sz w:val="16"/>
      <w:szCs w:val="16"/>
      <w:lang w:val="sr-Latn-CS" w:eastAsia="sr-Latn-CS"/>
    </w:rPr>
  </w:style>
  <w:style w:type="character" w:customStyle="1" w:styleId="BalloonTextChar">
    <w:name w:val="Balloon Text Char"/>
    <w:basedOn w:val="DefaultParagraphFont"/>
    <w:link w:val="BalloonText"/>
    <w:rsid w:val="00C05962"/>
    <w:rPr>
      <w:rFonts w:ascii="Tahoma" w:hAnsi="Tahoma" w:cs="Tahoma"/>
      <w:sz w:val="16"/>
      <w:szCs w:val="16"/>
      <w:lang w:val="sr-Latn-CS" w:eastAsia="sr-Latn-CS"/>
    </w:rPr>
  </w:style>
  <w:style w:type="character" w:customStyle="1" w:styleId="FootnoteTextChar">
    <w:name w:val="Footnote Text Char"/>
    <w:link w:val="FootnoteText"/>
    <w:semiHidden/>
    <w:rsid w:val="00C05962"/>
  </w:style>
  <w:style w:type="character" w:customStyle="1" w:styleId="A4">
    <w:name w:val="A4"/>
    <w:uiPriority w:val="99"/>
    <w:rsid w:val="00C05962"/>
    <w:rPr>
      <w:rFonts w:cs="ZTJQHI+DINMittelschrif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header" Target="header2.xml"/><Relationship Id="rId21" Type="http://schemas.openxmlformats.org/officeDocument/2006/relationships/oleObject" Target="embeddings/oleObject7.bin"/><Relationship Id="rId34" Type="http://schemas.openxmlformats.org/officeDocument/2006/relationships/image" Target="media/image9.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8.emf"/><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image" Target="media/image7.emf"/><Relationship Id="rId35" Type="http://schemas.openxmlformats.org/officeDocument/2006/relationships/oleObject" Target="embeddings/oleObject18.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447FED6-8842-4203-A60A-1FE49127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vt:lpstr>
    </vt:vector>
  </TitlesOfParts>
  <Company>gf-imk</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saska</dc:creator>
  <cp:lastModifiedBy>Vedran Carevic</cp:lastModifiedBy>
  <cp:revision>2</cp:revision>
  <cp:lastPrinted>2016-10-27T10:59:00Z</cp:lastPrinted>
  <dcterms:created xsi:type="dcterms:W3CDTF">2016-11-08T14:25:00Z</dcterms:created>
  <dcterms:modified xsi:type="dcterms:W3CDTF">2016-11-08T14:25:00Z</dcterms:modified>
</cp:coreProperties>
</file>